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ПРАВИТЕЛЬСТВО РОССИЙСКОЙ ФЕДЕРАЦИИ</w:t>
      </w:r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 </w:t>
      </w:r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ПОСТАНОВЛЕНИЕ</w:t>
      </w:r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от 4 мая 2010 г. N 305</w:t>
      </w:r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 </w:t>
      </w:r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ОБ УТВЕРЖДЕНИИ МЕТОДИКИ</w:t>
      </w:r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РАСЧЕТА ОБЪЕМА ВСЕХ ПРОДОВОЛЬСТВЕННЫХ</w:t>
      </w:r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ТОВАРОВ, РЕАЛИЗОВАННЫХ В ГРАНИЦАХ СУБЪЕКТА 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РОССИЙСКОЙ</w:t>
      </w:r>
      <w:proofErr w:type="gramEnd"/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ФЕДЕРАЦИИ, В ТОМ ЧИСЛЕ ГОРОДОВ ФЕДЕРАЛЬНОГО ЗНАЧЕНИЯ МОСКВЫ</w:t>
      </w:r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И САНКТ-ПЕТЕРБУРГА, И В ГРАНИЦАХ МУНИЦИПАЛЬНОГО РАЙОНА,</w:t>
      </w:r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ГОРОДСКОГО ОКРУГА, В ДЕНЕЖНОМ ВЫРАЖЕНИИ ЗА ФИНАНСОВЫЙ ГОД</w:t>
      </w:r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И ОПРЕДЕЛЕНИЯ ДОЛИ ОБЪЕМА ПРОДОВОЛЬСТВЕННЫХ ТОВАРОВ,</w:t>
      </w:r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РЕАЛИЗОВАННЫХ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ХОЗЯЙСТВУЮЩИМ СУБЪЕКТОМ, ОСУЩЕСТВЛЯЮЩИМ</w:t>
      </w:r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РОЗНИЧНУЮ ТОРГОВЛЮ ТАКИМИ ТОВАРАМИ ПОСРЕДСТВОМ ОРГАНИЗАЦИИ</w:t>
      </w:r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ТОРГОВОЙ СЕТИ (ЗА ИСКЛЮЧЕНИЕМ СЕЛЬСКОХОЗЯЙСТВЕННОГО</w:t>
      </w:r>
      <w:proofErr w:type="gramEnd"/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ПОТРЕБИТЕЛЬСКОГО КООПЕРАТИВА, ОРГАНИЗАЦИИ ПОТРЕБИТЕЛЬСКОЙ</w:t>
      </w:r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КООПЕРАЦИИ), В ГРАНИЦАХ СООТВЕТСТВУЮЩЕГО</w:t>
      </w:r>
      <w:proofErr w:type="gramEnd"/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АДМИНИСТРАТИВНО-ТЕРРИТОРИАЛЬНОГО ОБРАЗОВАНИЯ,</w:t>
      </w:r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В ДЕНЕЖНОМ ВЫРАЖЕНИИ ЗА ФИНАНСОВЫЙ ГОД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 соответствии с Федеральным законом "Об основах государственного регулирования торговой деятельности в Российской Федерации" Правительство Российской Федерации постановляет: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1.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Утвердить прилагаемую методику расчета объема всех продовольственных товаров, реализованных в границах субъекта Российской Федерации, в том числе городов федерального значения Москвы и Санкт-Петербурга, и в границах муниципального района, городского округа, в денежном выражении за финансовый год и определения доли объема продовольственных товаров, реализованных хозяйствующим субъектом, осуществляющим розничную торговлю такими товарами посредством организации торговой сети (за исключением сельскохозяйственного потребительского кооператива, организации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потребительской кооперации), в границах соответствующего административно-территориального образования, в денежном выражении за финансовый год.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Установить, что информация об общем объеме всех продовольственных товаров, реализованных в отчетном году в границах субъекта Российской Федерации, в том числе городов федерального значения Москвы и Санкт-Петербурга, и в границах муниципального района, городского округа, в денежном выражении размещается Федеральной службой государственной статистики (ее территориальными органами) на ее официальном сайте в сети Интернет ежегодно, до 1 мая года, следующего за отчетным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годом.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3.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Федеральной службе государственной статистики разместить информацию об общем объеме всех продовольственных товаров, реализованных в границах субъекта Российской Федерации, в том числе городов федерального значения Москвы и Санкт-Петербурга, и в границах муниципального района, городского округа, в денежном выражении за 2009 год на своем официальном сайте в сети Интернет не позднее 1 июля 2010 г.</w:t>
      </w:r>
      <w:proofErr w:type="gramEnd"/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3F43C3" w:rsidRDefault="003F43C3" w:rsidP="003F43C3">
      <w:pPr>
        <w:pStyle w:val="consplusnormal"/>
        <w:spacing w:before="0" w:beforeAutospacing="0" w:after="0" w:afterAutospacing="0"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Председатель Правительства</w:t>
      </w:r>
    </w:p>
    <w:p w:rsidR="003F43C3" w:rsidRDefault="003F43C3" w:rsidP="003F43C3">
      <w:pPr>
        <w:pStyle w:val="consplusnormal"/>
        <w:spacing w:before="0" w:beforeAutospacing="0" w:after="0" w:afterAutospacing="0"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Российской Федерации</w:t>
      </w:r>
    </w:p>
    <w:p w:rsidR="003F43C3" w:rsidRDefault="003F43C3" w:rsidP="003F43C3">
      <w:pPr>
        <w:pStyle w:val="consplusnormal"/>
        <w:spacing w:before="0" w:beforeAutospacing="0" w:after="0" w:afterAutospacing="0"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В.ПУТИН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3F43C3" w:rsidRDefault="003F43C3" w:rsidP="003F43C3">
      <w:pPr>
        <w:pStyle w:val="consplusnormal"/>
        <w:spacing w:before="0" w:beforeAutospacing="0" w:after="0" w:afterAutospacing="0"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Утверждена</w:t>
      </w:r>
    </w:p>
    <w:p w:rsidR="003F43C3" w:rsidRDefault="003F43C3" w:rsidP="003F43C3">
      <w:pPr>
        <w:pStyle w:val="consplusnormal"/>
        <w:spacing w:before="0" w:beforeAutospacing="0" w:after="0" w:afterAutospacing="0"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Постановлением Правительства</w:t>
      </w:r>
    </w:p>
    <w:p w:rsidR="003F43C3" w:rsidRDefault="003F43C3" w:rsidP="003F43C3">
      <w:pPr>
        <w:pStyle w:val="consplusnormal"/>
        <w:spacing w:before="0" w:beforeAutospacing="0" w:after="0" w:afterAutospacing="0"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Российской Федерации</w:t>
      </w:r>
    </w:p>
    <w:p w:rsidR="003F43C3" w:rsidRDefault="003F43C3" w:rsidP="003F43C3">
      <w:pPr>
        <w:pStyle w:val="consplusnormal"/>
        <w:spacing w:before="0" w:beforeAutospacing="0" w:after="0" w:afterAutospacing="0"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от 4 мая 2010 г. N 305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МЕТОДИКА</w:t>
      </w:r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РАСЧЕТА ОБЪЕМА ВСЕХ ПРОДОВОЛЬСТВЕННЫХ</w:t>
      </w:r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ТОВАРОВ, РЕАЛИЗОВАННЫХ В ГРАНИЦАХ СУБЪЕКТА 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РОССИЙСКОЙ</w:t>
      </w:r>
      <w:proofErr w:type="gramEnd"/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ФЕДЕРАЦИИ, В ТОМ ЧИСЛЕ ГОРОДОВ ФЕДЕРАЛЬНОГО ЗНАЧЕНИЯ МОСКВЫ</w:t>
      </w:r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И САНКТ-ПЕТЕРБУРГА, И В ГРАНИЦАХ МУНИЦИПАЛЬНОГО РАЙОНА,</w:t>
      </w:r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ГОРОДСКОГО ОКРУГА, В ДЕНЕЖНОМ ВЫРАЖЕНИИ ЗА ФИНАНСОВЫЙ ГОД</w:t>
      </w:r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И ОПРЕДЕЛЕНИЯ ДОЛИ ОБЪЕМА ПРОДОВОЛЬСТВЕННЫХ ТОВАРОВ,</w:t>
      </w:r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РЕАЛИЗОВАННЫХ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ХОЗЯЙСТВУЮЩИМ СУБЪЕКТОМ, ОСУЩЕСТВЛЯЮЩИМ</w:t>
      </w:r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РОЗНИЧНУЮ ТОРГОВЛЮ ТАКИМИ ТОВАРАМИ ПОСРЕДСТВОМ ОРГАНИЗАЦИИ</w:t>
      </w:r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ТОРГОВОЙ СЕТИ (ЗА ИСКЛЮЧЕНИЕМ СЕЛЬСКОХОЗЯЙСТВЕННОГО</w:t>
      </w:r>
      <w:proofErr w:type="gramEnd"/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ПОТРЕБИТЕЛЬСКОГО КООПЕРАТИВА, ОРГАНИЗАЦИИ ПОТРЕБИТЕЛЬСКОЙ</w:t>
      </w:r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КООПЕРАЦИИ), В ГРАНИЦАХ СООТВЕТСТВУЮЩЕГО</w:t>
      </w:r>
      <w:proofErr w:type="gramEnd"/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АДМИНИСТРАТИВНО-ТЕРРИТОРИАЛЬНОГО ОБРАЗОВАНИЯ,</w:t>
      </w:r>
    </w:p>
    <w:p w:rsidR="003F43C3" w:rsidRDefault="003F43C3" w:rsidP="003F43C3">
      <w:pPr>
        <w:pStyle w:val="consplustitle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В ДЕНЕЖНОМ ВЫРАЖЕНИИ ЗА ФИНАНСОВЫЙ ГОД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3F43C3" w:rsidRDefault="003F43C3" w:rsidP="003F43C3">
      <w:pPr>
        <w:pStyle w:val="consplusnormal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I. Общие положения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1.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Настоящая методика применяется для расчета объема всех продовольственных товаров, реализованных в розничной торговле в границах субъекта Российской Федерации, в том числе городов федерального значения Москвы и Санкт-Петербурга, и в границах муниципального района, городского округа, в денежном выражении за финансовый год и определения доли объема продовольственных товаров, реализованных хозяйствующим субъектом, осуществляющим розничную торговлю такими товарами посредством организации торговой сети (за исключением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сельскохозяйственного потребительского кооператива, организации потребительской кооперации), в границах соответствующего административно-территориального образования, в денежном выражении за финансовый год.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2. Объем всех продовольственных товаров, реализованных в розничной торговле, в денежном выражении за финансовый год является показателем оборота розничной торговли продовольственными товарами, который приводится в фактических ценах продажи таких товаров,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включающих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в том числе торговую наценку, налог на добавленную стоимость и иные обязательные платежи (далее - общий оборот розничной торговли продовольственными товарами).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 Расчет общего оборота розничной торговли продовольственными товарами производится Федеральной службой государственной статистики и ее территориальными органами на основе данных федерального статистического наблюдения за деятельностью юридических лиц и индивидуальных предпринимателей, осуществляющих розничную торговлю продовольственными товарами (далее - хозяйствующие субъекты), и граждан, осуществляющих продажу таких товаров на розничных рынках и ярмарках.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3F43C3" w:rsidRDefault="003F43C3" w:rsidP="003F43C3">
      <w:pPr>
        <w:pStyle w:val="consplusnormal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II. Определение общего оборота розничной торговли</w:t>
      </w:r>
    </w:p>
    <w:p w:rsidR="003F43C3" w:rsidRDefault="003F43C3" w:rsidP="003F43C3">
      <w:pPr>
        <w:pStyle w:val="consplusnormal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продовольственными товарами в границах субъекта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Российской</w:t>
      </w:r>
      <w:proofErr w:type="gramEnd"/>
    </w:p>
    <w:p w:rsidR="003F43C3" w:rsidRDefault="003F43C3" w:rsidP="003F43C3">
      <w:pPr>
        <w:pStyle w:val="consplusnormal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Федерации, в том числе городов федерального значения</w:t>
      </w:r>
    </w:p>
    <w:p w:rsidR="003F43C3" w:rsidRDefault="003F43C3" w:rsidP="003F43C3">
      <w:pPr>
        <w:pStyle w:val="consplusnormal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Москвы и Санкт-Петербурга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4. Общий оборот розничной торговли продовольственными товарами хозяйствующих субъектов, не относящихся в соответствии с законодательством Российской Федерации к субъектам малого предпринимательства, формируется на основе прямого свода данных федерального статистического наблюдения, проводимого в отношении этих хозяйствующих субъектов путем ежемесячных обследований.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5.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Общий оборот розничной торговли продовольственными товарами хозяйствующих субъектов, относящихся в соответствии с законодательством Российской Федерации к субъектам малого предпринимательства, формируется на основе данных федерального статистического наблюдения, проводимого в отношении этих хозяйствующих субъектов путем ежемесячных и (или) ежеквартальных обследований, а также ежегодных обследований их деятельности на основе представительной (репрезентативной) выборки с распространением полученных результатов на генеральную совокупность объектов наблюдения.</w:t>
      </w:r>
      <w:proofErr w:type="gramEnd"/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6. Общий оборот розничной торговли продовольственными товарами розничных рынков и ярмарок формируется на основе данных федерального статистического наблюдения, проводимого путем ежеквартальных обследований деятельности хозяйствующих субъектов и граждан, осуществляющих продажу таких товаров на розничных рынках и ярмарках, на основе представительной (репрезентативной) выборки с распространением полученных результатов на генеральную совокупность объектов наблюдения.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7. Общий оборот розничной торговли продовольственными товарами в границах субъекта Российской Федерации, в том числе городов федерального значения Москвы и Санкт-Петербурга, определяется как сумма общих оборотов розничной торговли продовольственными товарами хозяйствующих субъектов, предусмотренных пунктами 4 - 6 настоящей методики, на соответствующей территории.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3F43C3" w:rsidRDefault="003F43C3" w:rsidP="003F43C3">
      <w:pPr>
        <w:pStyle w:val="consplusnormal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III. Определение общего оборота розничной торговли</w:t>
      </w:r>
    </w:p>
    <w:p w:rsidR="003F43C3" w:rsidRDefault="003F43C3" w:rsidP="003F43C3">
      <w:pPr>
        <w:pStyle w:val="consplusnormal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продовольственными товарами в границах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муниципального</w:t>
      </w:r>
      <w:proofErr w:type="gramEnd"/>
    </w:p>
    <w:p w:rsidR="003F43C3" w:rsidRDefault="003F43C3" w:rsidP="003F43C3">
      <w:pPr>
        <w:pStyle w:val="consplusnormal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района, городского округа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8. Общий оборот розничной торговли продовольственными товарами хозяйствующих субъектов, не относящихся в соответствии с законодательством Российской Федерации к субъектам малого предпринимательства, формируется на основе прямого свода данных федерального статистического наблюдения, проводимого в отношении этих хозяйствующих субъектов путем ежемесячных обследований.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9. Общий оборот розничной торговли продовольственными товарами хозяйствующих субъектов, относящихся в соответствии с законодательством Российской Федерации к субъектам малого предпринимательства, формируется расчетным путем с использованием данных о среднем обороте розничной торговли продовольственными товарами в расчете на один хозяйствующий субъект и количестве хозяйствующих субъектов в границах муниципального района, городского округа.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Для определения среднего оборота розничной торговли продовольственными товарами в расчете на один такой хозяйствующий субъект используются данные выборочных обследований соответствующих категорий субъектов малого предпринимательства.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Определение общего оборота розничной торговли продовольственными товарами субъектов малого предпринимательства осуществляется расчетным методом в следующей последовательности: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1) на первом этапе осуществляется распределение совокупности муниципальных образований каждого субъекта Российской Федерации (кроме городов федерального значения Москвы и Санкт-Петербурга) на группы по показателю "численность постоянного городского (сельского) населения" с учетом границ, заданных для каждого субъекта Российской Федерации в рамках официальной статистической методологии.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Указанное распределение осуществляется на следующие группы: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городские  округа (областные, республиканские, краевые центры и крупные</w:t>
      </w:r>
      <w:proofErr w:type="gram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города) с населением свыше X  тыс. человек (1);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                       1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городские округа (города) с населением менее X  тыс. человек (2);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                                             1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муниципальные   районы,   имеющие   в  составе  городские  поселения  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с</w:t>
      </w:r>
      <w:proofErr w:type="gram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населением свыше X  тыс. человек (3);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             2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муниципальные   районы,   имеющие   в  составе  городские  поселения  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с</w:t>
      </w:r>
      <w:proofErr w:type="gram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населением менее X  тыс. человек (4);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             2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муниципальные районы, имеющие в составе сельские поселения с населением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свыше X  тыс. человек (5);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  3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муниципальные районы, имеющие в составе сельские поселения с населением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менее X  тыс. человек (6);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  3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2) на втором этапе рассчитывается средний за отчетный год оборот розничной торговли продовольственными товарами на одно малое предприятие,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микропредприятие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на один торговый объект индивидуального предпринимателя по каждой группе муниципальных образований, определенной в соответствии с подпунктом 1 настоящего пункта.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Среднегодовой оборот розничной торговли продовольственными товарами на одно малое предприятие рассчитывается по формуле: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3F43C3" w:rsidRP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              </w:t>
      </w:r>
      <w:r w:rsidRPr="003F43C3">
        <w:rPr>
          <w:rFonts w:ascii="Courier New" w:hAnsi="Courier New" w:cs="Courier New"/>
          <w:color w:val="000000"/>
          <w:sz w:val="20"/>
          <w:szCs w:val="20"/>
          <w:lang w:val="en-US"/>
        </w:rPr>
        <w:t>~</w:t>
      </w:r>
    </w:p>
    <w:p w:rsidR="003F43C3" w:rsidRP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F43C3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                   Q    = </w:t>
      </w:r>
      <w:proofErr w:type="gramStart"/>
      <w:r w:rsidRPr="003F43C3">
        <w:rPr>
          <w:rFonts w:ascii="Courier New" w:hAnsi="Courier New" w:cs="Courier New"/>
          <w:color w:val="000000"/>
          <w:sz w:val="20"/>
          <w:szCs w:val="20"/>
          <w:lang w:val="en-US"/>
        </w:rPr>
        <w:t>SUM(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О</w:t>
      </w:r>
      <w:r w:rsidRPr="003F43C3">
        <w:rPr>
          <w:rFonts w:ascii="Courier New" w:hAnsi="Courier New" w:cs="Courier New"/>
          <w:color w:val="000000"/>
          <w:sz w:val="20"/>
          <w:szCs w:val="20"/>
          <w:lang w:val="en-US"/>
        </w:rPr>
        <w:t>    x W   ) / SUM W   ,</w:t>
      </w:r>
    </w:p>
    <w:p w:rsidR="003F43C3" w:rsidRP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F43C3">
        <w:rPr>
          <w:rFonts w:ascii="Courier New" w:hAnsi="Courier New" w:cs="Courier New"/>
          <w:color w:val="000000"/>
          <w:sz w:val="20"/>
          <w:szCs w:val="20"/>
          <w:lang w:val="en-US"/>
        </w:rPr>
        <w:t>                    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м</w:t>
      </w:r>
      <w:proofErr w:type="gramEnd"/>
      <w:r w:rsidRPr="003F43C3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i        </w:t>
      </w:r>
      <w:r>
        <w:rPr>
          <w:rFonts w:ascii="Courier New" w:hAnsi="Courier New" w:cs="Courier New"/>
          <w:color w:val="000000"/>
          <w:sz w:val="20"/>
          <w:szCs w:val="20"/>
        </w:rPr>
        <w:t>м</w:t>
      </w:r>
      <w:r w:rsidRPr="003F43C3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i    </w:t>
      </w:r>
      <w:r>
        <w:rPr>
          <w:rFonts w:ascii="Courier New" w:hAnsi="Courier New" w:cs="Courier New"/>
          <w:color w:val="000000"/>
          <w:sz w:val="20"/>
          <w:szCs w:val="20"/>
        </w:rPr>
        <w:t>м</w:t>
      </w:r>
      <w:r w:rsidRPr="003F43C3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i         </w:t>
      </w:r>
      <w:r>
        <w:rPr>
          <w:rFonts w:ascii="Courier New" w:hAnsi="Courier New" w:cs="Courier New"/>
          <w:color w:val="000000"/>
          <w:sz w:val="20"/>
          <w:szCs w:val="20"/>
        </w:rPr>
        <w:t>м</w:t>
      </w:r>
      <w:r w:rsidRPr="003F43C3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i</w:t>
      </w:r>
    </w:p>
    <w:p w:rsidR="003F43C3" w:rsidRP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3F43C3">
        <w:rPr>
          <w:rFonts w:ascii="Arial" w:hAnsi="Arial" w:cs="Arial"/>
          <w:color w:val="000000"/>
          <w:sz w:val="20"/>
          <w:szCs w:val="20"/>
          <w:lang w:val="en-US"/>
        </w:rPr>
        <w:t> </w:t>
      </w:r>
    </w:p>
    <w:p w:rsidR="003F43C3" w:rsidRP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</w:rPr>
        <w:t>где</w:t>
      </w:r>
      <w:r w:rsidRPr="003F43C3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i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- номер группы муниципального образования (1 - 6);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~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    Q      -  среднегодовой  оборот  розничной  торговли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продовольственными</w:t>
      </w:r>
      <w:proofErr w:type="gram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м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товарами   на   один   субъект  малого  предпринимательства  в  i-й  группе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муниципальных образований;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    О    - годовой оборот розничной торговли продовольственными товарами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по</w:t>
      </w:r>
      <w:proofErr w:type="gram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м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субъекту малого предпринимательства, включенному в выборку по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муниципальным</w:t>
      </w:r>
      <w:proofErr w:type="gram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образованиям, попавшим в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i-ю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группу;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    W   - выборочный вес субъекта малого предпринимательства, включенного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в</w:t>
      </w:r>
      <w:proofErr w:type="gram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м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выборку по муниципальным образованиям, попавшим в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i-ю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группу;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SUM - сумма значений по субъектам малого предпринимательства, включенным в выборку по всем муниципальным образованиям, попавшим в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i-ю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группу.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Среднегодовой оборот розничной торговли продовольственными товарами на одно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микропредприятие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рассчитывается по формуле: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3F43C3" w:rsidRP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          </w:t>
      </w:r>
      <w:r w:rsidRPr="003F43C3">
        <w:rPr>
          <w:rFonts w:ascii="Courier New" w:hAnsi="Courier New" w:cs="Courier New"/>
          <w:color w:val="000000"/>
          <w:sz w:val="20"/>
          <w:szCs w:val="20"/>
          <w:lang w:val="en-US"/>
        </w:rPr>
        <w:t>~</w:t>
      </w:r>
    </w:p>
    <w:p w:rsidR="003F43C3" w:rsidRP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F43C3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               Q      = </w:t>
      </w:r>
      <w:proofErr w:type="gramStart"/>
      <w:r w:rsidRPr="003F43C3">
        <w:rPr>
          <w:rFonts w:ascii="Courier New" w:hAnsi="Courier New" w:cs="Courier New"/>
          <w:color w:val="000000"/>
          <w:sz w:val="20"/>
          <w:szCs w:val="20"/>
          <w:lang w:val="en-US"/>
        </w:rPr>
        <w:t>SUM(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О</w:t>
      </w:r>
      <w:r w:rsidRPr="003F43C3">
        <w:rPr>
          <w:rFonts w:ascii="Courier New" w:hAnsi="Courier New" w:cs="Courier New"/>
          <w:color w:val="000000"/>
          <w:sz w:val="20"/>
          <w:szCs w:val="20"/>
          <w:lang w:val="en-US"/>
        </w:rPr>
        <w:t>      x W     ) / SUM W     ,</w:t>
      </w:r>
    </w:p>
    <w:p w:rsidR="003F43C3" w:rsidRP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F43C3">
        <w:rPr>
          <w:rFonts w:ascii="Courier New" w:hAnsi="Courier New" w:cs="Courier New"/>
          <w:color w:val="000000"/>
          <w:sz w:val="20"/>
          <w:szCs w:val="20"/>
          <w:lang w:val="en-US"/>
        </w:rPr>
        <w:t>            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мик</w:t>
      </w:r>
      <w:proofErr w:type="spellEnd"/>
      <w:r w:rsidRPr="003F43C3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i    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мик</w:t>
      </w:r>
      <w:proofErr w:type="spellEnd"/>
      <w:r w:rsidRPr="003F43C3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i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мик</w:t>
      </w:r>
      <w:proofErr w:type="spellEnd"/>
      <w:r w:rsidRPr="003F43C3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i     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мик</w:t>
      </w:r>
      <w:proofErr w:type="spellEnd"/>
      <w:r w:rsidRPr="003F43C3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i</w:t>
      </w:r>
    </w:p>
    <w:p w:rsidR="003F43C3" w:rsidRP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3F43C3">
        <w:rPr>
          <w:rFonts w:ascii="Arial" w:hAnsi="Arial" w:cs="Arial"/>
          <w:color w:val="000000"/>
          <w:sz w:val="20"/>
          <w:szCs w:val="20"/>
          <w:lang w:val="en-US"/>
        </w:rPr>
        <w:t> 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где: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i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- номер группы муниципального образования (1 - 6);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~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    Q       - среднегодовой  оборот  розничной  торговли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продовольственными</w:t>
      </w:r>
      <w:proofErr w:type="gram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мик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товарами на одно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микропредприятие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в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i-й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группе муниципальных образований;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О       - годовой оборот розничной торговли продовольственными товарами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мик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по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микропредприятию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включенному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в выборку  по  муниципальным образованиям,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попавшим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в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i-ю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группу;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W       -  выборочный  вес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микропредприятия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,  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включенного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в выборку по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мик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муниципальным образованиям, попавшим в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i-ю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группу;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SUM - сумма значений по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микропредприятиям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включенным в выборку по всем муниципальным образованиям, попавшим в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i-ю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группу.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Среднегодовой оборот розничной торговли продовольственными товарами на один торговый объект индивидуального предпринимателя (кроме торговых объектов, расположенных на рынке) рассчитывается по формуле: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3F43C3" w:rsidRP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  <w:lang w:val="en-US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                 </w:t>
      </w:r>
      <w:r w:rsidRPr="003F43C3">
        <w:rPr>
          <w:rFonts w:ascii="Courier New" w:hAnsi="Courier New" w:cs="Courier New"/>
          <w:color w:val="000000"/>
          <w:sz w:val="20"/>
          <w:szCs w:val="20"/>
          <w:lang w:val="en-US"/>
        </w:rPr>
        <w:t>~</w:t>
      </w:r>
    </w:p>
    <w:p w:rsidR="003F43C3" w:rsidRP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F43C3">
        <w:rPr>
          <w:rFonts w:ascii="Courier New" w:hAnsi="Courier New" w:cs="Courier New"/>
          <w:color w:val="000000"/>
          <w:sz w:val="20"/>
          <w:szCs w:val="20"/>
          <w:lang w:val="en-US"/>
        </w:rPr>
        <w:t>                      Q      = SUM</w:t>
      </w:r>
      <w:r>
        <w:rPr>
          <w:rFonts w:ascii="Courier New" w:hAnsi="Courier New" w:cs="Courier New"/>
          <w:color w:val="000000"/>
          <w:sz w:val="20"/>
          <w:szCs w:val="20"/>
        </w:rPr>
        <w:t>О</w:t>
      </w:r>
      <w:r w:rsidRPr="003F43C3">
        <w:rPr>
          <w:rFonts w:ascii="Courier New" w:hAnsi="Courier New" w:cs="Courier New"/>
          <w:color w:val="000000"/>
          <w:sz w:val="20"/>
          <w:szCs w:val="20"/>
          <w:lang w:val="en-US"/>
        </w:rPr>
        <w:t>      / n     ,</w:t>
      </w:r>
    </w:p>
    <w:p w:rsidR="003F43C3" w:rsidRP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  <w:lang w:val="en-US"/>
        </w:rPr>
      </w:pPr>
      <w:r w:rsidRPr="003F43C3">
        <w:rPr>
          <w:rFonts w:ascii="Courier New" w:hAnsi="Courier New" w:cs="Courier New"/>
          <w:color w:val="000000"/>
          <w:sz w:val="20"/>
          <w:szCs w:val="20"/>
          <w:lang w:val="en-US"/>
        </w:rPr>
        <w:t>                   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инд</w:t>
      </w:r>
      <w:proofErr w:type="spellEnd"/>
      <w:r w:rsidRPr="003F43C3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i   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инд</w:t>
      </w:r>
      <w:proofErr w:type="spellEnd"/>
      <w:r w:rsidRPr="003F43C3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i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инд</w:t>
      </w:r>
      <w:proofErr w:type="spellEnd"/>
      <w:r w:rsidRPr="003F43C3">
        <w:rPr>
          <w:rFonts w:ascii="Courier New" w:hAnsi="Courier New" w:cs="Courier New"/>
          <w:color w:val="000000"/>
          <w:sz w:val="20"/>
          <w:szCs w:val="20"/>
          <w:lang w:val="en-US"/>
        </w:rPr>
        <w:t xml:space="preserve"> i</w:t>
      </w:r>
    </w:p>
    <w:p w:rsidR="003F43C3" w:rsidRP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  <w:r w:rsidRPr="003F43C3">
        <w:rPr>
          <w:rFonts w:ascii="Arial" w:hAnsi="Arial" w:cs="Arial"/>
          <w:color w:val="000000"/>
          <w:sz w:val="20"/>
          <w:szCs w:val="20"/>
          <w:lang w:val="en-US"/>
        </w:rPr>
        <w:t> 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где: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i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- номер группы муниципального образования (1 - 6);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~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Q      - среднегодовой  оборот  розничной  торговли  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продовольственными</w:t>
      </w:r>
      <w:proofErr w:type="gram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инд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товарами  на  один  торговый  объект  индивидуального предпринимателя в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i-й</w:t>
      </w:r>
      <w:proofErr w:type="spell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группе муниципальных образований;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SUM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О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        -  суммарный    годовой    оборот    розничной     торговли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инд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продовольственными   товарами    по    выборочной   совокупности   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торговых</w:t>
      </w:r>
      <w:proofErr w:type="gram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объектов   индивидуальных   предпринимателей   i-й   группы   муниципальных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образований;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n       -  число   обследованных   торговых   объектов   индивидуальных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инд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предпринимателей,   осуществляющих  розничную  торговлю  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продовольственными</w:t>
      </w:r>
      <w:proofErr w:type="gram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товарами,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i-й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группы муниципальных образований;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3) на третьем этапе общий оборот розничной торговли продовольственными товарами субъектов малого предпринимательства в границах муниципального района, городского округа формируется как сумма произведений среднегодовых оборотов малых предприятий,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микропредприятий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торговых объектов индивидуальных предпринимателей на общее число указанных хозяйствующих субъектов, осуществляющих розничную торговлю продовольственными товарами на территории муниципального образования, городского округа, и рассчитывается по формуле:</w:t>
      </w:r>
      <w:proofErr w:type="gramEnd"/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         ~           ~               ~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    О  = Q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x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N  + Q  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x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N    + Q  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x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N   ,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     м    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м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    м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мик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мик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инд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инд</w:t>
      </w:r>
      <w:proofErr w:type="spellEnd"/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где: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i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- номер группы муниципального образования (1 - 6);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О   -  общий  оборот  розничной  торговли  продовольственными  товарами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м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субъектов  малого  предпринимательства  в  границах  муниципального района,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городского округа за отчетный год;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N     -  число  малых  предприятий,  фактически  осуществляющих продажу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м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продовольственных товаров населению;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N        -  число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микропредприятий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  фактически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осуществляющих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продажу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мик</w:t>
      </w:r>
      <w:proofErr w:type="spell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продовольственных товаров населению;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N      -   число  торговых  объектов  индивидуальных  предпринимателей,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инд</w:t>
      </w:r>
      <w:proofErr w:type="spell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осуществляющих   розничную   торговлю  продовольственными  товарами  (кроме</w:t>
      </w:r>
      <w:proofErr w:type="gram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торговых объектов, расположенных на розничном рынке).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10. Расчет оборота розничной торговли продовольственными товарами на розничных рынках производится отдельно для городских, сельских розничных рынков по формуле: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               О  = SUM(О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x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   + О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x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n</w:t>
      </w:r>
      <w:proofErr w:type="spellEnd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  )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,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                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р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>    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рг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рг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рс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рс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j</w:t>
      </w:r>
      <w:proofErr w:type="spellEnd"/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где: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    О  - оборот розничной торговли продовольственными товарами на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розничных</w:t>
      </w:r>
      <w:proofErr w:type="gram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р</w:t>
      </w:r>
      <w:proofErr w:type="spellEnd"/>
      <w:proofErr w:type="gram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рынках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за отчетный год;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    О         - среднемесячный оборот розничной торговли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продовольственными</w:t>
      </w:r>
      <w:proofErr w:type="gram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рг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рс</w:t>
      </w:r>
      <w:proofErr w:type="spell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товарами   в   расчете  на  одно  торговое  место  (по  данным  выборочного</w:t>
      </w:r>
      <w:proofErr w:type="gram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обследования на городских, сельских розничных рынках);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         - число фактически используемых торговых мест, отведенных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под</w:t>
      </w:r>
      <w:proofErr w:type="gram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рг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рс</w:t>
      </w:r>
      <w:proofErr w:type="spell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торговлю  продовольственными  товарами,  на  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городских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,  сельских розничных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рынках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;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SUM - сумма значений по всем месяцам отчетного года,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j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(1 - 12).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11.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Общий оборот розничной торговли продовольственными товарами по муниципальному району, городскому округу определяется как сумма общих оборотов розничной торговли продовольственными товарами хозяйствующих субъектов, не относящихся к субъектам малого предпринимательства, и хозяйствующих субъектов, относящихся к субъектам малого предпринимательства, на розничных рынках в границах каждого муниципального района, городского округа за отчетный год по формуле:</w:t>
      </w:r>
      <w:proofErr w:type="gramEnd"/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                            О   =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О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  + О  + О ,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                        мг    о    м    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р</w:t>
      </w:r>
      <w:proofErr w:type="spellEnd"/>
      <w:proofErr w:type="gramEnd"/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где: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    О    -  общий  оборот розничной торговли продовольственными товарами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по</w:t>
      </w:r>
      <w:proofErr w:type="gram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мг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муниципальному району, городскому округу за отчетный год;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О   -  общий  оборот  розничной  торговли  продовольственными  товарами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о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хозяйствующих    субъектов,    не    относящихся    к    субъектам   малого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предпринимательства,   по   муниципальному  району,  городскому  округу  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за</w:t>
      </w:r>
      <w:proofErr w:type="gram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отчетный год;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О   -  общий  оборот  розничной  торговли  продовольственными  товарами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м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хозяйствующих     субъектов,     относящихся     к     субъектам     малого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предпринимательства,   по   муниципальному  району,  городскому  округу  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за</w:t>
      </w:r>
      <w:proofErr w:type="gram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отчетный год;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    О   -  общий  оборот  розничной торговли продовольственными товарами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на</w:t>
      </w:r>
      <w:proofErr w:type="gram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р</w:t>
      </w:r>
      <w:proofErr w:type="spellEnd"/>
      <w:proofErr w:type="gram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розничных  рынках  по  муниципальному району, городскому округу за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отчетный</w:t>
      </w:r>
      <w:proofErr w:type="gram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год.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12. Общий оборот розничной торговли продовольственными товарами в границах субъекта Российской Федерации, кроме городов федерального значения Москвы и Санкт-Петербурга, определяется как сумма общего оборота розничной торговли продовольственными товарами в границах всех муниципальных районов, городских округов конкретного субъекта Российской Федерации.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3F43C3" w:rsidRDefault="003F43C3" w:rsidP="003F43C3">
      <w:pPr>
        <w:pStyle w:val="consplusnormal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IV. Определение доли оборота розничной торговли</w:t>
      </w:r>
    </w:p>
    <w:p w:rsidR="003F43C3" w:rsidRDefault="003F43C3" w:rsidP="003F43C3">
      <w:pPr>
        <w:pStyle w:val="consplusnormal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продовольственными товарами, реализованными в отчетном году</w:t>
      </w:r>
    </w:p>
    <w:p w:rsidR="003F43C3" w:rsidRDefault="003F43C3" w:rsidP="003F43C3">
      <w:pPr>
        <w:pStyle w:val="consplusnormal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хозяйствующим субъектом, осуществляющим розничную торговлю</w:t>
      </w:r>
    </w:p>
    <w:p w:rsidR="003F43C3" w:rsidRDefault="003F43C3" w:rsidP="003F43C3">
      <w:pPr>
        <w:pStyle w:val="consplusnormal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такими товарами посредством организации торговой сети,</w:t>
      </w:r>
    </w:p>
    <w:p w:rsidR="003F43C3" w:rsidRDefault="003F43C3" w:rsidP="003F43C3">
      <w:pPr>
        <w:pStyle w:val="consplusnormal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 общем обороте розничной торговли</w:t>
      </w:r>
    </w:p>
    <w:p w:rsidR="003F43C3" w:rsidRDefault="003F43C3" w:rsidP="003F43C3">
      <w:pPr>
        <w:pStyle w:val="consplusnormal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продовольственными товарами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13.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Расчет доли оборота розничной торговли продовольственными товарами, реализованными в отчетном году хозяйствующим субъектом, осуществляющим розничную торговлю продовольственными товарами посредством организации торговой сети (за исключением сельскохозяйственного потребительского кооператива, организации потребительской кооперации), в общем обороте розничной торговли продовольственными товарами в границах субъекта Российской Федерации, в том числе городов федерального значения Москвы и Санкт-Петербурга, и в границах муниципального района, городского округа производится конкретным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хозяйствующим субъектом по формуле: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                      D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 xml:space="preserve"> = Т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/ О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x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100% или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                      D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   = Т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/ О   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x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100%,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                       мг        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мг</w:t>
      </w:r>
      <w:proofErr w:type="gramEnd"/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где: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D,  D    -  доля объема продовольственных товаров в денежном выражении,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    мг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реализованных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  хозяйствующим  субъектом  в  отчетном  году соответственно в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границах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>  субъекта  Российской  Федерации, в том числе городов федерального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значения  Москвы  и Санкт-Петербурга, или в границах муниципального района,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городского округа;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t>Т - оборот розничной торговли продовольственными товарами конкретного хозяйствующего субъекта, осуществляющего розничную торговлю продовольственными товарами посредством организации торговой сети (за исключением сельскохозяйственного потребительского кооператива, организации потребительской кооперации), за отчетный год соответственно в границах субъекта Российской Федерации, в том числе городов федерального значения Москвы и Санкт-Петербурга, или в границах муниципального района, городского округа;</w:t>
      </w:r>
      <w:proofErr w:type="gramEnd"/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О,  О    - общий  оборот  розничной торговли продовольственными товарами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         мг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соответственно  в  границах  субъекта  Российской  Федерации,  в  том числе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городов  федерального  значения  Москвы  и Санкт-Петербурга, или в границах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муниципального района, городского округа.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3F43C3" w:rsidRDefault="003F43C3" w:rsidP="003F43C3">
      <w:pPr>
        <w:pStyle w:val="consplusnormal"/>
        <w:spacing w:before="0" w:beforeAutospacing="0" w:after="0" w:afterAutospacing="0"/>
        <w:ind w:firstLine="54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3F43C3" w:rsidRDefault="003F43C3" w:rsidP="003F43C3">
      <w:pPr>
        <w:pStyle w:val="consplusnonformat"/>
        <w:spacing w:before="0" w:beforeAutospacing="0" w:after="0" w:afterAutospacing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"/>
          <w:szCs w:val="2"/>
        </w:rPr>
        <w:t> </w:t>
      </w:r>
    </w:p>
    <w:p w:rsidR="0023072F" w:rsidRDefault="0023072F"/>
    <w:sectPr w:rsidR="0023072F" w:rsidSect="00230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3F43C3"/>
    <w:rsid w:val="0023072F"/>
    <w:rsid w:val="003F43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basedOn w:val="a"/>
    <w:rsid w:val="003F4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3F4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3F4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410171">
          <w:marLeft w:val="0"/>
          <w:marRight w:val="0"/>
          <w:marTop w:val="0"/>
          <w:marBottom w:val="0"/>
          <w:divBdr>
            <w:top w:val="single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2831</Words>
  <Characters>16141</Characters>
  <Application>Microsoft Office Word</Application>
  <DocSecurity>0</DocSecurity>
  <Lines>134</Lines>
  <Paragraphs>37</Paragraphs>
  <ScaleCrop>false</ScaleCrop>
  <Company/>
  <LinksUpToDate>false</LinksUpToDate>
  <CharactersWithSpaces>18935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2019-02-05T09:46:00Z</dcterms:created>
  <dcterms:modified xsi:type="dcterms:W3CDTF">2019-02-05T09:48:00Z</dcterms:modified>
</cp:coreProperties>
</file>