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17B" w:rsidRPr="007D02DD" w:rsidRDefault="007B417B" w:rsidP="009F7DE2"/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7D02DD" w:rsidRPr="00A16D17" w:rsidTr="006E7129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6D1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Индексы цен на вторичном рынке жилья по Московской области</w:t>
            </w:r>
          </w:p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6D1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в 20</w:t>
            </w:r>
            <w:r w:rsidRPr="00A16D1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  <w:r w:rsidRPr="00A16D1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7B417B" w:rsidRPr="009609EC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609EC">
              <w:rPr>
                <w:rFonts w:ascii="Times New Roman" w:hAnsi="Times New Roman"/>
                <w:b/>
                <w:bCs/>
                <w:lang w:eastAsia="ru-RU"/>
              </w:rPr>
              <w:t xml:space="preserve">(на конец </w:t>
            </w:r>
            <w:r w:rsidR="008625D7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9609EC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proofErr w:type="gramStart"/>
            <w:r w:rsidRPr="009609EC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 w:rsidRPr="009609EC"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</w:t>
            </w:r>
            <w:r w:rsidR="008625D7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9609EC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D02DD" w:rsidRPr="00A16D17" w:rsidTr="006E7129">
        <w:trPr>
          <w:trHeight w:val="330"/>
        </w:trPr>
        <w:tc>
          <w:tcPr>
            <w:tcW w:w="0" w:type="auto"/>
            <w:vMerge w:val="restart"/>
            <w:shd w:val="clear" w:color="auto" w:fill="auto"/>
            <w:noWrap/>
          </w:tcPr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6D1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в том числе:</w:t>
            </w:r>
          </w:p>
        </w:tc>
      </w:tr>
      <w:tr w:rsidR="006E7129" w:rsidRPr="00A16D17" w:rsidTr="006E7129">
        <w:trPr>
          <w:trHeight w:val="780"/>
        </w:trPr>
        <w:tc>
          <w:tcPr>
            <w:tcW w:w="0" w:type="auto"/>
            <w:vMerge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40" w:type="dxa"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низкого качества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элитные</w:t>
            </w:r>
          </w:p>
        </w:tc>
      </w:tr>
      <w:tr w:rsidR="006E7129" w:rsidRPr="00A16D17" w:rsidTr="006E7129">
        <w:trPr>
          <w:trHeight w:val="330"/>
        </w:trPr>
        <w:tc>
          <w:tcPr>
            <w:tcW w:w="2560" w:type="dxa"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A16D17">
              <w:rPr>
                <w:rFonts w:ascii="Times New Roman" w:hAnsi="Times New Roman"/>
                <w:bCs/>
                <w:lang w:eastAsia="ru-RU"/>
              </w:rPr>
              <w:t>I квартал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0A12CC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0A12CC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7B417B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16D17">
              <w:rPr>
                <w:rFonts w:ascii="Times New Roman" w:hAnsi="Times New Roman"/>
                <w:lang w:eastAsia="ru-RU"/>
              </w:rPr>
              <w:t>100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 w:rsidRPr="00A16D17">
              <w:rPr>
                <w:rFonts w:ascii="Times New Roman" w:hAnsi="Times New Roman"/>
                <w:lang w:eastAsia="ru-RU"/>
              </w:rPr>
              <w:t>1</w:t>
            </w:r>
            <w:r w:rsidR="000A12C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40" w:type="dxa"/>
            <w:shd w:val="clear" w:color="auto" w:fill="auto"/>
          </w:tcPr>
          <w:p w:rsidR="007B417B" w:rsidRPr="00A16D17" w:rsidRDefault="007B417B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16D17">
              <w:rPr>
                <w:rFonts w:ascii="Times New Roman" w:hAnsi="Times New Roman"/>
                <w:lang w:eastAsia="ru-RU"/>
              </w:rPr>
              <w:t>100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 w:rsidRPr="00A16D17">
              <w:rPr>
                <w:rFonts w:ascii="Times New Roman" w:hAnsi="Times New Roman"/>
                <w:lang w:eastAsia="ru-RU"/>
              </w:rPr>
              <w:t>8</w:t>
            </w:r>
            <w:r w:rsidR="000A12C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7B417B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16D17">
              <w:rPr>
                <w:rFonts w:ascii="Times New Roman" w:hAnsi="Times New Roman"/>
                <w:lang w:eastAsia="ru-RU"/>
              </w:rPr>
              <w:t>100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 w:rsidRPr="00A16D17">
              <w:rPr>
                <w:rFonts w:ascii="Times New Roman" w:hAnsi="Times New Roman"/>
                <w:lang w:eastAsia="ru-RU"/>
              </w:rPr>
              <w:t>0</w:t>
            </w:r>
            <w:r w:rsidR="000A12CC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59712E" w:rsidRPr="00A16D17" w:rsidTr="000A1667">
        <w:trPr>
          <w:trHeight w:val="330"/>
        </w:trPr>
        <w:tc>
          <w:tcPr>
            <w:tcW w:w="2560" w:type="dxa"/>
            <w:shd w:val="clear" w:color="auto" w:fill="auto"/>
          </w:tcPr>
          <w:p w:rsidR="0059712E" w:rsidRPr="00A16D17" w:rsidRDefault="0059712E" w:rsidP="000A166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A16D17">
              <w:rPr>
                <w:rFonts w:ascii="Times New Roman" w:hAnsi="Times New Roman"/>
                <w:bCs/>
                <w:lang w:eastAsia="ru-RU"/>
              </w:rPr>
              <w:t>II квартал</w:t>
            </w:r>
          </w:p>
        </w:tc>
        <w:tc>
          <w:tcPr>
            <w:tcW w:w="1240" w:type="dxa"/>
            <w:shd w:val="clear" w:color="auto" w:fill="auto"/>
          </w:tcPr>
          <w:p w:rsidR="0059712E" w:rsidRPr="00A16D17" w:rsidRDefault="000A12CC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1240" w:type="dxa"/>
            <w:shd w:val="clear" w:color="auto" w:fill="auto"/>
          </w:tcPr>
          <w:p w:rsidR="0059712E" w:rsidRPr="00A16D17" w:rsidRDefault="000A12CC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1240" w:type="dxa"/>
            <w:shd w:val="clear" w:color="auto" w:fill="auto"/>
          </w:tcPr>
          <w:p w:rsidR="0059712E" w:rsidRPr="00A16D17" w:rsidRDefault="0059712E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16D17">
              <w:rPr>
                <w:rFonts w:ascii="Times New Roman" w:hAnsi="Times New Roman"/>
                <w:lang w:eastAsia="ru-RU"/>
              </w:rPr>
              <w:t>99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 w:rsidRPr="00A16D17">
              <w:rPr>
                <w:rFonts w:ascii="Times New Roman" w:hAnsi="Times New Roman"/>
                <w:lang w:eastAsia="ru-RU"/>
              </w:rPr>
              <w:t>5</w:t>
            </w:r>
            <w:r w:rsidR="000A12C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640" w:type="dxa"/>
            <w:shd w:val="clear" w:color="auto" w:fill="auto"/>
          </w:tcPr>
          <w:p w:rsidR="0059712E" w:rsidRPr="00A16D17" w:rsidRDefault="0059712E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16D17">
              <w:rPr>
                <w:rFonts w:ascii="Times New Roman" w:hAnsi="Times New Roman"/>
                <w:lang w:eastAsia="ru-RU"/>
              </w:rPr>
              <w:t>104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 w:rsidRPr="00A16D17">
              <w:rPr>
                <w:rFonts w:ascii="Times New Roman" w:hAnsi="Times New Roman"/>
                <w:lang w:eastAsia="ru-RU"/>
              </w:rPr>
              <w:t>9</w:t>
            </w:r>
            <w:r w:rsidR="000A12CC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59712E" w:rsidRPr="00A16D17" w:rsidRDefault="0059712E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A16D17">
              <w:rPr>
                <w:rFonts w:ascii="Times New Roman" w:hAnsi="Times New Roman"/>
                <w:lang w:eastAsia="ru-RU"/>
              </w:rPr>
              <w:t>100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 w:rsidRPr="00A16D17">
              <w:rPr>
                <w:rFonts w:ascii="Times New Roman" w:hAnsi="Times New Roman"/>
                <w:lang w:eastAsia="ru-RU"/>
              </w:rPr>
              <w:t>0</w:t>
            </w:r>
            <w:r w:rsidR="000A12CC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6E7129" w:rsidRPr="00A16D17" w:rsidTr="006E7129">
        <w:trPr>
          <w:trHeight w:val="330"/>
        </w:trPr>
        <w:tc>
          <w:tcPr>
            <w:tcW w:w="2560" w:type="dxa"/>
            <w:shd w:val="clear" w:color="auto" w:fill="auto"/>
          </w:tcPr>
          <w:p w:rsidR="007B417B" w:rsidRPr="00A16D17" w:rsidRDefault="007B417B" w:rsidP="006E712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A16D17">
              <w:rPr>
                <w:rFonts w:ascii="Times New Roman" w:hAnsi="Times New Roman"/>
                <w:bCs/>
                <w:lang w:eastAsia="ru-RU"/>
              </w:rPr>
              <w:t>I</w:t>
            </w:r>
            <w:r w:rsidR="0059712E">
              <w:rPr>
                <w:rFonts w:ascii="Times New Roman" w:hAnsi="Times New Roman"/>
                <w:bCs/>
                <w:lang w:val="en-US" w:eastAsia="ru-RU"/>
              </w:rPr>
              <w:t>I</w:t>
            </w:r>
            <w:r w:rsidRPr="00A16D17">
              <w:rPr>
                <w:rFonts w:ascii="Times New Roman" w:hAnsi="Times New Roman"/>
                <w:bCs/>
                <w:lang w:eastAsia="ru-RU"/>
              </w:rPr>
              <w:t>I квартал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59712E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="000A12C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0A12CC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59712E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7</w:t>
            </w:r>
            <w:r w:rsidR="000A12C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640" w:type="dxa"/>
            <w:shd w:val="clear" w:color="auto" w:fill="auto"/>
          </w:tcPr>
          <w:p w:rsidR="007B417B" w:rsidRPr="00A16D17" w:rsidRDefault="000A12CC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1240" w:type="dxa"/>
            <w:shd w:val="clear" w:color="auto" w:fill="auto"/>
          </w:tcPr>
          <w:p w:rsidR="007B417B" w:rsidRPr="00A16D17" w:rsidRDefault="0059712E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="000A12CC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492621" w:rsidRPr="00A16D17" w:rsidTr="006E7129">
        <w:trPr>
          <w:trHeight w:val="330"/>
        </w:trPr>
        <w:tc>
          <w:tcPr>
            <w:tcW w:w="2560" w:type="dxa"/>
            <w:shd w:val="clear" w:color="auto" w:fill="auto"/>
          </w:tcPr>
          <w:p w:rsidR="00492621" w:rsidRPr="00492621" w:rsidRDefault="00492621" w:rsidP="006E7129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>IV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квартал</w:t>
            </w:r>
          </w:p>
        </w:tc>
        <w:tc>
          <w:tcPr>
            <w:tcW w:w="1240" w:type="dxa"/>
            <w:shd w:val="clear" w:color="auto" w:fill="auto"/>
          </w:tcPr>
          <w:p w:rsidR="00492621" w:rsidRDefault="000A12CC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1240" w:type="dxa"/>
            <w:shd w:val="clear" w:color="auto" w:fill="auto"/>
          </w:tcPr>
          <w:p w:rsidR="00492621" w:rsidRDefault="000A12CC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240" w:type="dxa"/>
            <w:shd w:val="clear" w:color="auto" w:fill="auto"/>
          </w:tcPr>
          <w:p w:rsidR="00492621" w:rsidRDefault="006B7D08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="000A12CC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640" w:type="dxa"/>
            <w:shd w:val="clear" w:color="auto" w:fill="auto"/>
          </w:tcPr>
          <w:p w:rsidR="00492621" w:rsidRDefault="000A12CC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103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1240" w:type="dxa"/>
            <w:shd w:val="clear" w:color="auto" w:fill="auto"/>
          </w:tcPr>
          <w:p w:rsidR="00492621" w:rsidRDefault="006B7D08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0</w:t>
            </w:r>
            <w:r w:rsidR="000A12CC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492621" w:rsidRPr="00A16D17" w:rsidTr="006E7129">
        <w:trPr>
          <w:trHeight w:val="330"/>
        </w:trPr>
        <w:tc>
          <w:tcPr>
            <w:tcW w:w="2560" w:type="dxa"/>
            <w:shd w:val="clear" w:color="auto" w:fill="auto"/>
          </w:tcPr>
          <w:p w:rsidR="00492621" w:rsidRPr="00A31B1A" w:rsidRDefault="00A31B1A" w:rsidP="00A31B1A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>IV</w:t>
            </w:r>
            <w:r w:rsidRPr="00A31B1A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квартал текущего года в % к</w:t>
            </w:r>
            <w:r w:rsidRPr="00A31B1A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val="en-US" w:eastAsia="ru-RU"/>
              </w:rPr>
              <w:t>IV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кварталу предыдущего года</w:t>
            </w:r>
          </w:p>
        </w:tc>
        <w:tc>
          <w:tcPr>
            <w:tcW w:w="1240" w:type="dxa"/>
            <w:shd w:val="clear" w:color="auto" w:fill="auto"/>
          </w:tcPr>
          <w:p w:rsidR="00492621" w:rsidRDefault="00492621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p w:rsidR="006B7D08" w:rsidRDefault="006B7D08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8</w:t>
            </w:r>
            <w:r w:rsidR="00A31B1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</w:tcPr>
          <w:p w:rsidR="00492621" w:rsidRDefault="00492621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p w:rsidR="006B7D08" w:rsidRDefault="006B7D08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8</w:t>
            </w:r>
            <w:r w:rsidR="00A31B1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</w:tcPr>
          <w:p w:rsidR="00492621" w:rsidRDefault="00492621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p w:rsidR="006B7D08" w:rsidRDefault="006B7D08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="00A31B1A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640" w:type="dxa"/>
            <w:shd w:val="clear" w:color="auto" w:fill="auto"/>
          </w:tcPr>
          <w:p w:rsidR="00492621" w:rsidRDefault="00492621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p w:rsidR="006B7D08" w:rsidRDefault="006B7D08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="00C2429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40" w:type="dxa"/>
            <w:shd w:val="clear" w:color="auto" w:fill="auto"/>
          </w:tcPr>
          <w:p w:rsidR="00492621" w:rsidRDefault="00492621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  <w:p w:rsidR="006B7D08" w:rsidRDefault="006B7D08" w:rsidP="00C03EDD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</w:t>
            </w:r>
            <w:r w:rsidR="004A56E8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="00C24298">
              <w:rPr>
                <w:rFonts w:ascii="Times New Roman" w:hAnsi="Times New Roman"/>
                <w:lang w:eastAsia="ru-RU"/>
              </w:rPr>
              <w:t>3</w:t>
            </w:r>
          </w:p>
        </w:tc>
      </w:tr>
    </w:tbl>
    <w:p w:rsidR="007B417B" w:rsidRPr="00492621" w:rsidRDefault="007B417B"/>
    <w:p w:rsidR="007B417B" w:rsidRPr="00492621" w:rsidRDefault="007B417B"/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0"/>
        <w:gridCol w:w="1240"/>
        <w:gridCol w:w="1240"/>
        <w:gridCol w:w="1240"/>
        <w:gridCol w:w="1640"/>
        <w:gridCol w:w="1240"/>
      </w:tblGrid>
      <w:tr w:rsidR="000A12CC" w:rsidRPr="00A16D17" w:rsidTr="00847DF3">
        <w:trPr>
          <w:trHeight w:val="315"/>
        </w:trPr>
        <w:tc>
          <w:tcPr>
            <w:tcW w:w="91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0A12CC" w:rsidRPr="004A56E8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0A12CC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16D1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Индексы цен на вторичном рынке жилья по Московской области</w:t>
            </w:r>
          </w:p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в 2021</w:t>
            </w:r>
            <w:r w:rsidRPr="00A16D1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  <w:p w:rsidR="000A12CC" w:rsidRPr="009609EC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609EC">
              <w:rPr>
                <w:rFonts w:ascii="Times New Roman" w:hAnsi="Times New Roman"/>
                <w:b/>
                <w:bCs/>
                <w:lang w:eastAsia="ru-RU"/>
              </w:rPr>
              <w:t xml:space="preserve">(на конец </w:t>
            </w:r>
            <w:r w:rsidR="008625D7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9609EC">
              <w:rPr>
                <w:rFonts w:ascii="Times New Roman" w:hAnsi="Times New Roman"/>
                <w:b/>
                <w:bCs/>
                <w:lang w:eastAsia="ru-RU"/>
              </w:rPr>
              <w:t xml:space="preserve">, </w:t>
            </w:r>
            <w:proofErr w:type="gramStart"/>
            <w:r w:rsidRPr="009609EC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proofErr w:type="gramEnd"/>
            <w:r w:rsidRPr="009609EC">
              <w:rPr>
                <w:rFonts w:ascii="Times New Roman" w:hAnsi="Times New Roman"/>
                <w:b/>
                <w:bCs/>
                <w:lang w:eastAsia="ru-RU"/>
              </w:rPr>
              <w:t xml:space="preserve"> % к концу предыдущего </w:t>
            </w:r>
            <w:r w:rsidR="008625D7">
              <w:rPr>
                <w:rFonts w:ascii="Times New Roman" w:hAnsi="Times New Roman"/>
                <w:b/>
                <w:bCs/>
                <w:lang w:eastAsia="ru-RU"/>
              </w:rPr>
              <w:t>квартала</w:t>
            </w:r>
            <w:r w:rsidRPr="009609EC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A12CC" w:rsidRPr="00A16D17" w:rsidTr="00847DF3">
        <w:trPr>
          <w:trHeight w:val="330"/>
        </w:trPr>
        <w:tc>
          <w:tcPr>
            <w:tcW w:w="0" w:type="auto"/>
            <w:vMerge w:val="restart"/>
            <w:shd w:val="clear" w:color="auto" w:fill="auto"/>
            <w:noWrap/>
          </w:tcPr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16D17">
              <w:rPr>
                <w:rFonts w:ascii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240" w:type="dxa"/>
            <w:vMerge w:val="restart"/>
            <w:shd w:val="clear" w:color="auto" w:fill="auto"/>
          </w:tcPr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Все квартиры</w:t>
            </w:r>
          </w:p>
        </w:tc>
        <w:tc>
          <w:tcPr>
            <w:tcW w:w="5360" w:type="dxa"/>
            <w:gridSpan w:val="4"/>
            <w:shd w:val="clear" w:color="auto" w:fill="auto"/>
          </w:tcPr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в том числе:</w:t>
            </w:r>
          </w:p>
        </w:tc>
      </w:tr>
      <w:tr w:rsidR="000A12CC" w:rsidRPr="00A16D17" w:rsidTr="00847DF3">
        <w:trPr>
          <w:trHeight w:val="780"/>
        </w:trPr>
        <w:tc>
          <w:tcPr>
            <w:tcW w:w="0" w:type="auto"/>
            <w:vMerge/>
            <w:shd w:val="clear" w:color="auto" w:fill="auto"/>
          </w:tcPr>
          <w:p w:rsidR="000A12CC" w:rsidRPr="00A16D17" w:rsidRDefault="000A12CC" w:rsidP="00847DF3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40" w:type="dxa"/>
            <w:shd w:val="clear" w:color="auto" w:fill="auto"/>
          </w:tcPr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низкого качества</w:t>
            </w:r>
          </w:p>
        </w:tc>
        <w:tc>
          <w:tcPr>
            <w:tcW w:w="1240" w:type="dxa"/>
            <w:shd w:val="clear" w:color="auto" w:fill="auto"/>
          </w:tcPr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среднего качества (типовые)</w:t>
            </w:r>
          </w:p>
        </w:tc>
        <w:tc>
          <w:tcPr>
            <w:tcW w:w="1640" w:type="dxa"/>
            <w:shd w:val="clear" w:color="auto" w:fill="auto"/>
          </w:tcPr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улучшенного качества</w:t>
            </w:r>
          </w:p>
        </w:tc>
        <w:tc>
          <w:tcPr>
            <w:tcW w:w="1240" w:type="dxa"/>
            <w:shd w:val="clear" w:color="auto" w:fill="auto"/>
          </w:tcPr>
          <w:p w:rsidR="000A12CC" w:rsidRPr="00A16D17" w:rsidRDefault="000A12CC" w:rsidP="00847DF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6D17">
              <w:rPr>
                <w:rFonts w:ascii="Times New Roman" w:hAnsi="Times New Roman"/>
                <w:b/>
                <w:lang w:eastAsia="ru-RU"/>
              </w:rPr>
              <w:t>элитные</w:t>
            </w:r>
          </w:p>
        </w:tc>
      </w:tr>
      <w:tr w:rsidR="000A12CC" w:rsidRPr="00A16D17" w:rsidTr="00847DF3">
        <w:trPr>
          <w:trHeight w:val="330"/>
        </w:trPr>
        <w:tc>
          <w:tcPr>
            <w:tcW w:w="2560" w:type="dxa"/>
            <w:shd w:val="clear" w:color="auto" w:fill="auto"/>
          </w:tcPr>
          <w:p w:rsidR="000A12CC" w:rsidRPr="00A16D17" w:rsidRDefault="000A12CC" w:rsidP="00847DF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A16D17">
              <w:rPr>
                <w:rFonts w:ascii="Times New Roman" w:hAnsi="Times New Roman"/>
                <w:bCs/>
                <w:lang w:eastAsia="ru-RU"/>
              </w:rPr>
              <w:t>I квартал</w:t>
            </w:r>
          </w:p>
        </w:tc>
        <w:tc>
          <w:tcPr>
            <w:tcW w:w="1240" w:type="dxa"/>
            <w:shd w:val="clear" w:color="auto" w:fill="auto"/>
          </w:tcPr>
          <w:p w:rsidR="000A12CC" w:rsidRPr="00A16D17" w:rsidRDefault="008625D7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102,15</w:t>
            </w:r>
          </w:p>
        </w:tc>
        <w:tc>
          <w:tcPr>
            <w:tcW w:w="1240" w:type="dxa"/>
            <w:shd w:val="clear" w:color="auto" w:fill="auto"/>
          </w:tcPr>
          <w:p w:rsidR="000A12CC" w:rsidRPr="00A16D17" w:rsidRDefault="008625D7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104,03</w:t>
            </w:r>
          </w:p>
        </w:tc>
        <w:tc>
          <w:tcPr>
            <w:tcW w:w="1240" w:type="dxa"/>
            <w:shd w:val="clear" w:color="auto" w:fill="auto"/>
          </w:tcPr>
          <w:p w:rsidR="000A12CC" w:rsidRPr="00A16D17" w:rsidRDefault="008625D7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101,47</w:t>
            </w:r>
          </w:p>
        </w:tc>
        <w:tc>
          <w:tcPr>
            <w:tcW w:w="1640" w:type="dxa"/>
            <w:shd w:val="clear" w:color="auto" w:fill="auto"/>
          </w:tcPr>
          <w:p w:rsidR="000A12CC" w:rsidRPr="00A16D17" w:rsidRDefault="008625D7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104,35</w:t>
            </w:r>
          </w:p>
        </w:tc>
        <w:tc>
          <w:tcPr>
            <w:tcW w:w="1240" w:type="dxa"/>
            <w:shd w:val="clear" w:color="auto" w:fill="auto"/>
          </w:tcPr>
          <w:p w:rsidR="000A12CC" w:rsidRPr="00A16D17" w:rsidRDefault="008625D7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89,64</w:t>
            </w:r>
          </w:p>
        </w:tc>
      </w:tr>
      <w:tr w:rsidR="00E74D1D" w:rsidRPr="00A16D17" w:rsidTr="00847DF3">
        <w:trPr>
          <w:trHeight w:val="330"/>
        </w:trPr>
        <w:tc>
          <w:tcPr>
            <w:tcW w:w="2560" w:type="dxa"/>
            <w:shd w:val="clear" w:color="auto" w:fill="auto"/>
          </w:tcPr>
          <w:p w:rsidR="00E74D1D" w:rsidRPr="00E74D1D" w:rsidRDefault="00E74D1D" w:rsidP="00847DF3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val="en-US" w:eastAsia="ru-RU"/>
              </w:rPr>
              <w:t xml:space="preserve">II </w:t>
            </w:r>
            <w:r>
              <w:rPr>
                <w:rFonts w:ascii="Times New Roman" w:hAnsi="Times New Roman"/>
                <w:bCs/>
                <w:lang w:eastAsia="ru-RU"/>
              </w:rPr>
              <w:t>квартал</w:t>
            </w:r>
          </w:p>
        </w:tc>
        <w:tc>
          <w:tcPr>
            <w:tcW w:w="1240" w:type="dxa"/>
            <w:shd w:val="clear" w:color="auto" w:fill="auto"/>
          </w:tcPr>
          <w:p w:rsidR="00E74D1D" w:rsidRDefault="00E74D1D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102,66</w:t>
            </w:r>
          </w:p>
        </w:tc>
        <w:tc>
          <w:tcPr>
            <w:tcW w:w="1240" w:type="dxa"/>
            <w:shd w:val="clear" w:color="auto" w:fill="auto"/>
          </w:tcPr>
          <w:p w:rsidR="00E74D1D" w:rsidRDefault="00E74D1D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101,16</w:t>
            </w:r>
          </w:p>
        </w:tc>
        <w:tc>
          <w:tcPr>
            <w:tcW w:w="1240" w:type="dxa"/>
            <w:shd w:val="clear" w:color="auto" w:fill="auto"/>
          </w:tcPr>
          <w:p w:rsidR="00E74D1D" w:rsidRDefault="00E74D1D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101,65</w:t>
            </w:r>
          </w:p>
        </w:tc>
        <w:tc>
          <w:tcPr>
            <w:tcW w:w="1640" w:type="dxa"/>
            <w:shd w:val="clear" w:color="auto" w:fill="auto"/>
          </w:tcPr>
          <w:p w:rsidR="00E74D1D" w:rsidRDefault="00E74D1D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105,16</w:t>
            </w:r>
          </w:p>
        </w:tc>
        <w:tc>
          <w:tcPr>
            <w:tcW w:w="1240" w:type="dxa"/>
            <w:shd w:val="clear" w:color="auto" w:fill="auto"/>
          </w:tcPr>
          <w:p w:rsidR="00E74D1D" w:rsidRDefault="00E74D1D" w:rsidP="00847DF3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102,00</w:t>
            </w:r>
          </w:p>
        </w:tc>
      </w:tr>
    </w:tbl>
    <w:p w:rsidR="007B417B" w:rsidRPr="00492621" w:rsidRDefault="007B417B">
      <w:bookmarkStart w:id="0" w:name="_GoBack"/>
      <w:bookmarkEnd w:id="0"/>
    </w:p>
    <w:sectPr w:rsidR="007B417B" w:rsidRPr="00492621" w:rsidSect="00697851">
      <w:footerReference w:type="default" r:id="rId7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851" w:rsidRDefault="00697851" w:rsidP="00697851">
      <w:pPr>
        <w:spacing w:after="0" w:line="240" w:lineRule="auto"/>
      </w:pPr>
      <w:r>
        <w:separator/>
      </w:r>
    </w:p>
  </w:endnote>
  <w:endnote w:type="continuationSeparator" w:id="0">
    <w:p w:rsidR="00697851" w:rsidRDefault="00697851" w:rsidP="00697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072" w:type="dxa"/>
      <w:tblInd w:w="108" w:type="dxa"/>
      <w:tblLayout w:type="fixed"/>
      <w:tblLook w:val="04A0" w:firstRow="1" w:lastRow="0" w:firstColumn="1" w:lastColumn="0" w:noHBand="0" w:noVBand="1"/>
    </w:tblPr>
    <w:tblGrid>
      <w:gridCol w:w="3760"/>
      <w:gridCol w:w="1720"/>
      <w:gridCol w:w="3592"/>
    </w:tblGrid>
    <w:tr w:rsidR="00697851" w:rsidTr="00697851">
      <w:trPr>
        <w:trHeight w:hRule="exact" w:val="289"/>
      </w:trPr>
      <w:tc>
        <w:tcPr>
          <w:tcW w:w="3760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697851" w:rsidRDefault="00697851">
          <w:pPr>
            <w:pStyle w:val="a6"/>
          </w:pPr>
        </w:p>
      </w:tc>
      <w:tc>
        <w:tcPr>
          <w:tcW w:w="1720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697851" w:rsidRDefault="00697851">
          <w:pPr>
            <w:pStyle w:val="a6"/>
            <w:jc w:val="center"/>
            <w:rPr>
              <w:rFonts w:ascii="Times New Roman" w:hAnsi="Times New Roman"/>
              <w:sz w:val="20"/>
              <w:szCs w:val="20"/>
            </w:rPr>
          </w:pPr>
          <w:r w:rsidRPr="00697851">
            <w:rPr>
              <w:rFonts w:ascii="Times New Roman" w:hAnsi="Times New Roman"/>
              <w:color w:val="595959"/>
              <w:sz w:val="20"/>
              <w:szCs w:val="20"/>
            </w:rPr>
            <w:t>МОССТАТ</w:t>
          </w:r>
        </w:p>
      </w:tc>
      <w:tc>
        <w:tcPr>
          <w:tcW w:w="3592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697851" w:rsidRDefault="00697851">
          <w:pPr>
            <w:pStyle w:val="a6"/>
          </w:pPr>
        </w:p>
      </w:tc>
    </w:tr>
    <w:tr w:rsidR="00697851" w:rsidTr="00697851">
      <w:trPr>
        <w:trHeight w:hRule="exact" w:val="289"/>
      </w:trPr>
      <w:tc>
        <w:tcPr>
          <w:tcW w:w="3760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697851" w:rsidRDefault="00697851">
          <w:pPr>
            <w:pStyle w:val="a6"/>
          </w:pPr>
        </w:p>
      </w:tc>
      <w:tc>
        <w:tcPr>
          <w:tcW w:w="1720" w:type="dxa"/>
          <w:vMerge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697851" w:rsidRDefault="00697851">
          <w:pPr>
            <w:spacing w:after="0" w:line="240" w:lineRule="auto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3592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697851" w:rsidRDefault="00697851">
          <w:pPr>
            <w:pStyle w:val="a6"/>
          </w:pPr>
        </w:p>
      </w:tc>
    </w:tr>
    <w:tr w:rsidR="00697851" w:rsidTr="00697851">
      <w:trPr>
        <w:trHeight w:val="394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  <w:hideMark/>
        </w:tcPr>
        <w:p w:rsidR="00697851" w:rsidRDefault="00697851">
          <w:pPr>
            <w:pStyle w:val="a6"/>
            <w:jc w:val="center"/>
          </w:pPr>
          <w:r w:rsidRPr="00697851">
            <w:rPr>
              <w:rFonts w:ascii="Times New Roman" w:hAnsi="Times New Roman"/>
              <w:color w:val="595959"/>
              <w:sz w:val="20"/>
              <w:szCs w:val="20"/>
            </w:rPr>
            <w:t>Официальная статистическая информация по Московской области</w:t>
          </w:r>
        </w:p>
      </w:tc>
    </w:tr>
  </w:tbl>
  <w:p w:rsidR="00697851" w:rsidRDefault="006978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851" w:rsidRDefault="00697851" w:rsidP="00697851">
      <w:pPr>
        <w:spacing w:after="0" w:line="240" w:lineRule="auto"/>
      </w:pPr>
      <w:r>
        <w:separator/>
      </w:r>
    </w:p>
  </w:footnote>
  <w:footnote w:type="continuationSeparator" w:id="0">
    <w:p w:rsidR="00697851" w:rsidRDefault="00697851" w:rsidP="00697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0791"/>
    <w:rsid w:val="000756FF"/>
    <w:rsid w:val="000A12CC"/>
    <w:rsid w:val="001E4E5D"/>
    <w:rsid w:val="001F28FF"/>
    <w:rsid w:val="00281A02"/>
    <w:rsid w:val="002A3CC6"/>
    <w:rsid w:val="003E69B6"/>
    <w:rsid w:val="00492621"/>
    <w:rsid w:val="004A56E8"/>
    <w:rsid w:val="0059712E"/>
    <w:rsid w:val="00597CEC"/>
    <w:rsid w:val="005C30CD"/>
    <w:rsid w:val="005D2770"/>
    <w:rsid w:val="00662F6F"/>
    <w:rsid w:val="00697851"/>
    <w:rsid w:val="006B7D08"/>
    <w:rsid w:val="006E7129"/>
    <w:rsid w:val="006F2490"/>
    <w:rsid w:val="00705152"/>
    <w:rsid w:val="00795000"/>
    <w:rsid w:val="007B417B"/>
    <w:rsid w:val="007C64E2"/>
    <w:rsid w:val="007D02DD"/>
    <w:rsid w:val="007F1A0E"/>
    <w:rsid w:val="00800EF5"/>
    <w:rsid w:val="008625D7"/>
    <w:rsid w:val="009609EC"/>
    <w:rsid w:val="009C2522"/>
    <w:rsid w:val="009F7DE2"/>
    <w:rsid w:val="00A16D17"/>
    <w:rsid w:val="00A31B1A"/>
    <w:rsid w:val="00A61321"/>
    <w:rsid w:val="00A64652"/>
    <w:rsid w:val="00B43B80"/>
    <w:rsid w:val="00B45138"/>
    <w:rsid w:val="00BE0791"/>
    <w:rsid w:val="00BE5BE0"/>
    <w:rsid w:val="00C03EDD"/>
    <w:rsid w:val="00C24298"/>
    <w:rsid w:val="00E74D1D"/>
    <w:rsid w:val="00FA497C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E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9F7DE2"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a3">
    <w:name w:val="Table Grid"/>
    <w:basedOn w:val="a1"/>
    <w:uiPriority w:val="59"/>
    <w:locked/>
    <w:rsid w:val="007D02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78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7851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6978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785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1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 Виктор Гайкович</dc:creator>
  <cp:keywords/>
  <dc:description/>
  <cp:lastModifiedBy>Люляк Александра Сергеевна</cp:lastModifiedBy>
  <cp:revision>29</cp:revision>
  <dcterms:created xsi:type="dcterms:W3CDTF">2019-01-24T08:43:00Z</dcterms:created>
  <dcterms:modified xsi:type="dcterms:W3CDTF">2021-07-28T11:26:00Z</dcterms:modified>
</cp:coreProperties>
</file>