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223" w:rsidRPr="003F3223" w:rsidRDefault="003F3223" w:rsidP="003F3223">
      <w:pPr>
        <w:spacing w:before="100" w:beforeAutospacing="1" w:after="100" w:afterAutospacing="1" w:line="240" w:lineRule="auto"/>
        <w:jc w:val="center"/>
        <w:rPr>
          <w:rFonts w:ascii="Arial" w:eastAsia="Times New Roman" w:hAnsi="Arial" w:cs="Arial"/>
          <w:b/>
          <w:bCs/>
          <w:sz w:val="20"/>
          <w:szCs w:val="20"/>
          <w:lang w:eastAsia="ru-RU"/>
        </w:rPr>
      </w:pPr>
      <w:r w:rsidRPr="003F3223">
        <w:rPr>
          <w:rFonts w:ascii="Arial" w:eastAsia="Times New Roman" w:hAnsi="Arial" w:cs="Arial"/>
          <w:b/>
          <w:bCs/>
          <w:sz w:val="20"/>
          <w:szCs w:val="20"/>
          <w:lang w:eastAsia="ru-RU"/>
        </w:rPr>
        <w:t>МЕТОДОЛОГИЧЕСКИЕ ПОЯСНЕНИЯ</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bookmarkStart w:id="0" w:name="_GoBack"/>
      <w:r w:rsidRPr="003F3223">
        <w:rPr>
          <w:rFonts w:ascii="Times New Roman" w:eastAsia="Times New Roman" w:hAnsi="Times New Roman" w:cs="Times New Roman"/>
          <w:sz w:val="20"/>
          <w:szCs w:val="20"/>
          <w:lang w:eastAsia="ru-RU"/>
        </w:rPr>
        <w:t>Первоисточником получения основных сведений о населении являются переписи населения.</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3F3223">
        <w:rPr>
          <w:rFonts w:ascii="Times New Roman" w:eastAsia="Times New Roman" w:hAnsi="Times New Roman" w:cs="Times New Roman"/>
          <w:b/>
          <w:bCs/>
          <w:sz w:val="20"/>
          <w:szCs w:val="20"/>
          <w:lang w:eastAsia="ru-RU"/>
        </w:rPr>
        <w:t xml:space="preserve">Перепись населения </w:t>
      </w:r>
      <w:r w:rsidRPr="003F3223">
        <w:rPr>
          <w:rFonts w:ascii="Times New Roman" w:eastAsia="Times New Roman" w:hAnsi="Times New Roman" w:cs="Times New Roman"/>
          <w:sz w:val="20"/>
          <w:szCs w:val="20"/>
          <w:lang w:eastAsia="ru-RU"/>
        </w:rPr>
        <w:t>- процесс сбора демографических, экономических и социальных данных, характеризующих каждого жителя страны или территории по состоянию на определенный момент времени.</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3F3223">
        <w:rPr>
          <w:rFonts w:ascii="Times New Roman" w:eastAsia="Times New Roman" w:hAnsi="Times New Roman" w:cs="Times New Roman"/>
          <w:sz w:val="20"/>
          <w:szCs w:val="20"/>
          <w:lang w:eastAsia="ru-RU"/>
        </w:rPr>
        <w:t>Последняя Всероссийская перепись населения проведена в 2010 году по состоянию на 0 часов 14 октября.</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proofErr w:type="gramStart"/>
      <w:r w:rsidRPr="003F3223">
        <w:rPr>
          <w:rFonts w:ascii="Times New Roman" w:eastAsia="Times New Roman" w:hAnsi="Times New Roman" w:cs="Times New Roman"/>
          <w:sz w:val="20"/>
          <w:szCs w:val="20"/>
          <w:lang w:eastAsia="ru-RU"/>
        </w:rPr>
        <w:t>Распределение населения на городское и сельское производится по месту проживания, при этом городскими населенными пунктами считаются населенные пункты,  утвержденные законодательными актами в качестве городов и поселков городского типа (рабочих, курортных и дачных поселков).</w:t>
      </w:r>
      <w:proofErr w:type="gramEnd"/>
      <w:r w:rsidRPr="003F3223">
        <w:rPr>
          <w:rFonts w:ascii="Times New Roman" w:eastAsia="Times New Roman" w:hAnsi="Times New Roman" w:cs="Times New Roman"/>
          <w:sz w:val="20"/>
          <w:szCs w:val="20"/>
          <w:lang w:eastAsia="ru-RU"/>
        </w:rPr>
        <w:t xml:space="preserve">  Все остальные населенные пункты являются сельскими.</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3F3223">
        <w:rPr>
          <w:rFonts w:ascii="Times New Roman" w:eastAsia="Times New Roman" w:hAnsi="Times New Roman" w:cs="Times New Roman"/>
          <w:b/>
          <w:bCs/>
          <w:sz w:val="20"/>
          <w:szCs w:val="20"/>
          <w:lang w:eastAsia="ru-RU"/>
        </w:rPr>
        <w:t>Население</w:t>
      </w:r>
      <w:r w:rsidRPr="003F3223">
        <w:rPr>
          <w:rFonts w:ascii="Times New Roman" w:eastAsia="Times New Roman" w:hAnsi="Times New Roman" w:cs="Times New Roman"/>
          <w:sz w:val="20"/>
          <w:szCs w:val="20"/>
          <w:lang w:eastAsia="ru-RU"/>
        </w:rPr>
        <w:t xml:space="preserve"> </w:t>
      </w:r>
      <w:r w:rsidRPr="003F3223">
        <w:rPr>
          <w:rFonts w:ascii="Times New Roman" w:eastAsia="Times New Roman" w:hAnsi="Times New Roman" w:cs="Times New Roman"/>
          <w:b/>
          <w:bCs/>
          <w:sz w:val="20"/>
          <w:szCs w:val="20"/>
          <w:lang w:eastAsia="ru-RU"/>
        </w:rPr>
        <w:t xml:space="preserve">наличное </w:t>
      </w:r>
      <w:r w:rsidRPr="003F3223">
        <w:rPr>
          <w:rFonts w:ascii="Times New Roman" w:eastAsia="Times New Roman" w:hAnsi="Times New Roman" w:cs="Times New Roman"/>
          <w:sz w:val="20"/>
          <w:szCs w:val="20"/>
          <w:lang w:eastAsia="ru-RU"/>
        </w:rPr>
        <w:t>- категория населения, объединяющая людей, находящихся на определенный момент времени в данном населенном пункте или на данной территории.</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3F3223">
        <w:rPr>
          <w:rFonts w:ascii="Times New Roman" w:eastAsia="Times New Roman" w:hAnsi="Times New Roman" w:cs="Times New Roman"/>
          <w:b/>
          <w:bCs/>
          <w:sz w:val="20"/>
          <w:szCs w:val="20"/>
          <w:lang w:eastAsia="ru-RU"/>
        </w:rPr>
        <w:t>Население постоянное</w:t>
      </w:r>
      <w:r w:rsidRPr="003F3223">
        <w:rPr>
          <w:rFonts w:ascii="Times New Roman" w:eastAsia="Times New Roman" w:hAnsi="Times New Roman" w:cs="Times New Roman"/>
          <w:sz w:val="20"/>
          <w:szCs w:val="20"/>
          <w:lang w:eastAsia="ru-RU"/>
        </w:rPr>
        <w:t xml:space="preserve"> - категория населения, объединяющая людей, которые имеют обычное (постоянное) место жительства в данном населенном пункте или на данной территории.</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3F3223">
        <w:rPr>
          <w:rFonts w:ascii="Times New Roman" w:eastAsia="Times New Roman" w:hAnsi="Times New Roman" w:cs="Times New Roman"/>
          <w:sz w:val="20"/>
          <w:szCs w:val="20"/>
          <w:lang w:eastAsia="ru-RU"/>
        </w:rPr>
        <w:t xml:space="preserve">В данных о численности населения </w:t>
      </w:r>
      <w:proofErr w:type="gramStart"/>
      <w:r w:rsidRPr="003F3223">
        <w:rPr>
          <w:rFonts w:ascii="Times New Roman" w:eastAsia="Times New Roman" w:hAnsi="Times New Roman" w:cs="Times New Roman"/>
          <w:sz w:val="20"/>
          <w:szCs w:val="20"/>
          <w:lang w:eastAsia="ru-RU"/>
        </w:rPr>
        <w:t>по</w:t>
      </w:r>
      <w:proofErr w:type="gramEnd"/>
      <w:r w:rsidRPr="003F3223">
        <w:rPr>
          <w:rFonts w:ascii="Times New Roman" w:eastAsia="Times New Roman" w:hAnsi="Times New Roman" w:cs="Times New Roman"/>
          <w:sz w:val="20"/>
          <w:szCs w:val="20"/>
          <w:lang w:eastAsia="ru-RU"/>
        </w:rPr>
        <w:t xml:space="preserve"> </w:t>
      </w:r>
      <w:proofErr w:type="gramStart"/>
      <w:r w:rsidRPr="003F3223">
        <w:rPr>
          <w:rFonts w:ascii="Times New Roman" w:eastAsia="Times New Roman" w:hAnsi="Times New Roman" w:cs="Times New Roman"/>
          <w:sz w:val="20"/>
          <w:szCs w:val="20"/>
          <w:lang w:eastAsia="ru-RU"/>
        </w:rPr>
        <w:t>основным</w:t>
      </w:r>
      <w:proofErr w:type="gramEnd"/>
      <w:r w:rsidRPr="003F3223">
        <w:rPr>
          <w:rFonts w:ascii="Times New Roman" w:eastAsia="Times New Roman" w:hAnsi="Times New Roman" w:cs="Times New Roman"/>
          <w:sz w:val="20"/>
          <w:szCs w:val="20"/>
          <w:lang w:eastAsia="ru-RU"/>
        </w:rPr>
        <w:t xml:space="preserve"> возрастным группам к населению моложе трудоспособного возраста отнесены дети и подростки до 16 лет; трудоспособного возраста - мужчины 16-59 лет, женщины 16-54 года; старше трудоспособного возраста - мужчины 60 лет и старше, женщины 55 лет и старше.</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3F3223">
        <w:rPr>
          <w:rFonts w:ascii="Times New Roman" w:eastAsia="Times New Roman" w:hAnsi="Times New Roman" w:cs="Times New Roman"/>
          <w:b/>
          <w:bCs/>
          <w:sz w:val="20"/>
          <w:szCs w:val="20"/>
          <w:lang w:eastAsia="ru-RU"/>
        </w:rPr>
        <w:t xml:space="preserve">Национальная </w:t>
      </w:r>
      <w:r w:rsidRPr="003F3223">
        <w:rPr>
          <w:rFonts w:ascii="Times New Roman" w:eastAsia="Times New Roman" w:hAnsi="Times New Roman" w:cs="Times New Roman"/>
          <w:sz w:val="20"/>
          <w:szCs w:val="20"/>
          <w:lang w:eastAsia="ru-RU"/>
        </w:rPr>
        <w:t xml:space="preserve">принадлежность при переписи населения указывалась в соответствии с Конституцией Российской Федерации (ст. 26) самими опрашиваемыми на основе самоопределения и записывались переписными работниками строго со слов опрашиваемых. При обработке материалов переписи ответы населения  были систематизированы в 145 групп и 48 входящих в них подгрупп согласно </w:t>
      </w:r>
      <w:proofErr w:type="spellStart"/>
      <w:r w:rsidRPr="003F3223">
        <w:rPr>
          <w:rFonts w:ascii="Times New Roman" w:eastAsia="Times New Roman" w:hAnsi="Times New Roman" w:cs="Times New Roman"/>
          <w:sz w:val="20"/>
          <w:szCs w:val="20"/>
          <w:lang w:eastAsia="ru-RU"/>
        </w:rPr>
        <w:t>группировочным</w:t>
      </w:r>
      <w:proofErr w:type="spellEnd"/>
      <w:r w:rsidRPr="003F3223">
        <w:rPr>
          <w:rFonts w:ascii="Times New Roman" w:eastAsia="Times New Roman" w:hAnsi="Times New Roman" w:cs="Times New Roman"/>
          <w:sz w:val="20"/>
          <w:szCs w:val="20"/>
          <w:lang w:eastAsia="ru-RU"/>
        </w:rPr>
        <w:t xml:space="preserve"> категориям национальной принадлежности, сформированным  Институтом этнологии и антропологии им. Н.Н. Миклухо-Маклая РАН и утвержденным решением Рабочей группы по официальному опубликованию итогов Всероссийской переписи населения 2010 года  от 31.05.2012 № 15-АК.</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3F3223">
        <w:rPr>
          <w:rFonts w:ascii="Times New Roman" w:eastAsia="Times New Roman" w:hAnsi="Times New Roman" w:cs="Times New Roman"/>
          <w:sz w:val="20"/>
          <w:szCs w:val="20"/>
          <w:lang w:eastAsia="ru-RU"/>
        </w:rPr>
        <w:t>Численность населения городских населенных пунктов и их группировка приведены без учета населенных пунктов, подчиненных администрациям городов и поселков городского типа, в границах соответствующих лет.</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3F3223">
        <w:rPr>
          <w:rFonts w:ascii="Times New Roman" w:eastAsia="Times New Roman" w:hAnsi="Times New Roman" w:cs="Times New Roman"/>
          <w:b/>
          <w:bCs/>
          <w:sz w:val="20"/>
          <w:szCs w:val="20"/>
          <w:lang w:eastAsia="ru-RU"/>
        </w:rPr>
        <w:t>Оценка численности населения</w:t>
      </w:r>
      <w:r w:rsidRPr="003F3223">
        <w:rPr>
          <w:rFonts w:ascii="Times New Roman" w:eastAsia="Times New Roman" w:hAnsi="Times New Roman" w:cs="Times New Roman"/>
          <w:sz w:val="20"/>
          <w:szCs w:val="20"/>
          <w:lang w:eastAsia="ru-RU"/>
        </w:rPr>
        <w:t xml:space="preserve"> - примерное определение числа жителей на территории страны или ее части; производится на основании итогов последней переписи населения, к которым ежегодно прибавляются числа родившихся и прибывших на данную территорию и вычитаются числа умерших и выбывших с данной территории. </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3F3223">
        <w:rPr>
          <w:rFonts w:ascii="Times New Roman" w:eastAsia="Times New Roman" w:hAnsi="Times New Roman" w:cs="Times New Roman"/>
          <w:b/>
          <w:bCs/>
          <w:sz w:val="20"/>
          <w:szCs w:val="20"/>
          <w:lang w:eastAsia="ru-RU"/>
        </w:rPr>
        <w:t xml:space="preserve">Среднегодовая численность населения </w:t>
      </w:r>
      <w:r w:rsidRPr="003F3223">
        <w:rPr>
          <w:rFonts w:ascii="Times New Roman" w:eastAsia="Times New Roman" w:hAnsi="Times New Roman" w:cs="Times New Roman"/>
          <w:sz w:val="20"/>
          <w:szCs w:val="20"/>
          <w:lang w:eastAsia="ru-RU"/>
        </w:rPr>
        <w:t>- средняя арифметическая из численностей на начало и конец соответствующего периода.</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3F3223">
        <w:rPr>
          <w:rFonts w:ascii="Times New Roman" w:eastAsia="Times New Roman" w:hAnsi="Times New Roman" w:cs="Times New Roman"/>
          <w:b/>
          <w:bCs/>
          <w:sz w:val="20"/>
          <w:szCs w:val="20"/>
          <w:lang w:eastAsia="ru-RU"/>
        </w:rPr>
        <w:t>Естественное движение населения</w:t>
      </w:r>
      <w:r w:rsidRPr="003F3223">
        <w:rPr>
          <w:rFonts w:ascii="Times New Roman" w:eastAsia="Times New Roman" w:hAnsi="Times New Roman" w:cs="Times New Roman"/>
          <w:sz w:val="20"/>
          <w:szCs w:val="20"/>
          <w:lang w:eastAsia="ru-RU"/>
        </w:rPr>
        <w:t xml:space="preserve"> - обобщенное название совокупности рождений и смертей, изменяющих численность населения так называемым естественным путем. К естественному движению населения относятся также браки и разводы; хотя они не меняют численности населения непосредственно, но учитываются в том же порядке, что рождения и смерти.</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3F3223">
        <w:rPr>
          <w:rFonts w:ascii="Times New Roman" w:eastAsia="Times New Roman" w:hAnsi="Times New Roman" w:cs="Times New Roman"/>
          <w:sz w:val="20"/>
          <w:szCs w:val="20"/>
          <w:lang w:eastAsia="ru-RU"/>
        </w:rPr>
        <w:t xml:space="preserve">Сведения </w:t>
      </w:r>
      <w:r w:rsidRPr="003F3223">
        <w:rPr>
          <w:rFonts w:ascii="Times New Roman" w:eastAsia="Times New Roman" w:hAnsi="Times New Roman" w:cs="Times New Roman"/>
          <w:b/>
          <w:bCs/>
          <w:sz w:val="20"/>
          <w:szCs w:val="20"/>
          <w:lang w:eastAsia="ru-RU"/>
        </w:rPr>
        <w:t>о рождениях, смертях, браках, разводах</w:t>
      </w:r>
      <w:r w:rsidRPr="003F3223">
        <w:rPr>
          <w:rFonts w:ascii="Times New Roman" w:eastAsia="Times New Roman" w:hAnsi="Times New Roman" w:cs="Times New Roman"/>
          <w:sz w:val="20"/>
          <w:szCs w:val="20"/>
          <w:lang w:eastAsia="ru-RU"/>
        </w:rPr>
        <w:t xml:space="preserve"> получаются на основании ежегодной статистической разработки данных, содержащихся в записях актов о рождении, смерти, заключении и расторжении брака, составляемых органами записи актов гражданского состояния. Начиная с </w:t>
      </w:r>
      <w:smartTag w:uri="urn:schemas-microsoft-com:office:smarttags" w:element="metricconverter">
        <w:smartTagPr>
          <w:attr w:name="productid" w:val="1997 г"/>
        </w:smartTagPr>
        <w:r w:rsidRPr="003F3223">
          <w:rPr>
            <w:rFonts w:ascii="Times New Roman" w:eastAsia="Times New Roman" w:hAnsi="Times New Roman" w:cs="Times New Roman"/>
            <w:sz w:val="20"/>
            <w:szCs w:val="20"/>
            <w:lang w:eastAsia="ru-RU"/>
          </w:rPr>
          <w:t>1997 г</w:t>
        </w:r>
      </w:smartTag>
      <w:r w:rsidRPr="003F3223">
        <w:rPr>
          <w:rFonts w:ascii="Times New Roman" w:eastAsia="Times New Roman" w:hAnsi="Times New Roman" w:cs="Times New Roman"/>
          <w:sz w:val="20"/>
          <w:szCs w:val="20"/>
          <w:lang w:eastAsia="ru-RU"/>
        </w:rPr>
        <w:t xml:space="preserve">. данные о браках и разводах получаются на основании отчетности органов ЗАГС. В число </w:t>
      </w:r>
      <w:proofErr w:type="gramStart"/>
      <w:r w:rsidRPr="003F3223">
        <w:rPr>
          <w:rFonts w:ascii="Times New Roman" w:eastAsia="Times New Roman" w:hAnsi="Times New Roman" w:cs="Times New Roman"/>
          <w:sz w:val="20"/>
          <w:szCs w:val="20"/>
          <w:lang w:eastAsia="ru-RU"/>
        </w:rPr>
        <w:t>родившихся</w:t>
      </w:r>
      <w:proofErr w:type="gramEnd"/>
      <w:r w:rsidRPr="003F3223">
        <w:rPr>
          <w:rFonts w:ascii="Times New Roman" w:eastAsia="Times New Roman" w:hAnsi="Times New Roman" w:cs="Times New Roman"/>
          <w:sz w:val="20"/>
          <w:szCs w:val="20"/>
          <w:lang w:eastAsia="ru-RU"/>
        </w:rPr>
        <w:t xml:space="preserve"> включены только родившиеся живыми.</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3F3223">
        <w:rPr>
          <w:rFonts w:ascii="Times New Roman" w:eastAsia="Times New Roman" w:hAnsi="Times New Roman" w:cs="Times New Roman"/>
          <w:sz w:val="20"/>
          <w:szCs w:val="20"/>
          <w:lang w:eastAsia="ru-RU"/>
        </w:rPr>
        <w:t>Минимальный возра</w:t>
      </w:r>
      <w:proofErr w:type="gramStart"/>
      <w:r w:rsidRPr="003F3223">
        <w:rPr>
          <w:rFonts w:ascii="Times New Roman" w:eastAsia="Times New Roman" w:hAnsi="Times New Roman" w:cs="Times New Roman"/>
          <w:sz w:val="20"/>
          <w:szCs w:val="20"/>
          <w:lang w:eastAsia="ru-RU"/>
        </w:rPr>
        <w:t>ст вст</w:t>
      </w:r>
      <w:proofErr w:type="gramEnd"/>
      <w:r w:rsidRPr="003F3223">
        <w:rPr>
          <w:rFonts w:ascii="Times New Roman" w:eastAsia="Times New Roman" w:hAnsi="Times New Roman" w:cs="Times New Roman"/>
          <w:sz w:val="20"/>
          <w:szCs w:val="20"/>
          <w:lang w:eastAsia="ru-RU"/>
        </w:rPr>
        <w:t>упления в брак в Российской Федерации установлен законом - 18 лет для мужчин и для женщин. В отдельных случаях, по решению местных органов власти, он может быть снижен, но не более чем на 2 года.</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3F3223">
        <w:rPr>
          <w:rFonts w:ascii="Times New Roman" w:eastAsia="Times New Roman" w:hAnsi="Times New Roman" w:cs="Times New Roman"/>
          <w:sz w:val="20"/>
          <w:szCs w:val="20"/>
          <w:lang w:eastAsia="ru-RU"/>
        </w:rPr>
        <w:lastRenderedPageBreak/>
        <w:t xml:space="preserve">Общие показатели </w:t>
      </w:r>
      <w:r w:rsidRPr="003F3223">
        <w:rPr>
          <w:rFonts w:ascii="Times New Roman" w:eastAsia="Times New Roman" w:hAnsi="Times New Roman" w:cs="Times New Roman"/>
          <w:b/>
          <w:bCs/>
          <w:sz w:val="20"/>
          <w:szCs w:val="20"/>
          <w:lang w:eastAsia="ru-RU"/>
        </w:rPr>
        <w:t xml:space="preserve">естественного движения населения </w:t>
      </w:r>
      <w:r w:rsidRPr="003F3223">
        <w:rPr>
          <w:rFonts w:ascii="Times New Roman" w:eastAsia="Times New Roman" w:hAnsi="Times New Roman" w:cs="Times New Roman"/>
          <w:sz w:val="20"/>
          <w:szCs w:val="20"/>
          <w:lang w:eastAsia="ru-RU"/>
        </w:rPr>
        <w:t>используются, как правило, для оценки текущих изменений в развитии населения в целом, например, как составляющие при расчете его численности.</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3F3223">
        <w:rPr>
          <w:rFonts w:ascii="Times New Roman" w:eastAsia="Times New Roman" w:hAnsi="Times New Roman" w:cs="Times New Roman"/>
          <w:b/>
          <w:bCs/>
          <w:sz w:val="20"/>
          <w:szCs w:val="20"/>
          <w:lang w:eastAsia="ru-RU"/>
        </w:rPr>
        <w:t xml:space="preserve">Естественный прирост населения </w:t>
      </w:r>
      <w:r w:rsidRPr="003F3223">
        <w:rPr>
          <w:rFonts w:ascii="Times New Roman" w:eastAsia="Times New Roman" w:hAnsi="Times New Roman" w:cs="Times New Roman"/>
          <w:sz w:val="20"/>
          <w:szCs w:val="20"/>
          <w:lang w:eastAsia="ru-RU"/>
        </w:rPr>
        <w:t xml:space="preserve">- абсолютная величина разности между числами </w:t>
      </w:r>
      <w:proofErr w:type="gramStart"/>
      <w:r w:rsidRPr="003F3223">
        <w:rPr>
          <w:rFonts w:ascii="Times New Roman" w:eastAsia="Times New Roman" w:hAnsi="Times New Roman" w:cs="Times New Roman"/>
          <w:sz w:val="20"/>
          <w:szCs w:val="20"/>
          <w:lang w:eastAsia="ru-RU"/>
        </w:rPr>
        <w:t>родившихся</w:t>
      </w:r>
      <w:proofErr w:type="gramEnd"/>
      <w:r w:rsidRPr="003F3223">
        <w:rPr>
          <w:rFonts w:ascii="Times New Roman" w:eastAsia="Times New Roman" w:hAnsi="Times New Roman" w:cs="Times New Roman"/>
          <w:sz w:val="20"/>
          <w:szCs w:val="20"/>
          <w:lang w:eastAsia="ru-RU"/>
        </w:rPr>
        <w:t xml:space="preserve"> и умерших за определенный промежуток времени. Его величина может быть как положительной, так и отрицательной.</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3F3223">
        <w:rPr>
          <w:rFonts w:ascii="Times New Roman" w:eastAsia="Times New Roman" w:hAnsi="Times New Roman" w:cs="Times New Roman"/>
          <w:b/>
          <w:bCs/>
          <w:sz w:val="20"/>
          <w:szCs w:val="20"/>
          <w:lang w:eastAsia="ru-RU"/>
        </w:rPr>
        <w:t>Коэффициенты рождаемости и смертности общие</w:t>
      </w:r>
      <w:r w:rsidRPr="003F3223">
        <w:rPr>
          <w:rFonts w:ascii="Times New Roman" w:eastAsia="Times New Roman" w:hAnsi="Times New Roman" w:cs="Times New Roman"/>
          <w:sz w:val="20"/>
          <w:szCs w:val="20"/>
          <w:lang w:eastAsia="ru-RU"/>
        </w:rPr>
        <w:t xml:space="preserve"> - отношение соответственно числа </w:t>
      </w:r>
      <w:proofErr w:type="gramStart"/>
      <w:r w:rsidRPr="003F3223">
        <w:rPr>
          <w:rFonts w:ascii="Times New Roman" w:eastAsia="Times New Roman" w:hAnsi="Times New Roman" w:cs="Times New Roman"/>
          <w:sz w:val="20"/>
          <w:szCs w:val="20"/>
          <w:lang w:eastAsia="ru-RU"/>
        </w:rPr>
        <w:t>родившихся</w:t>
      </w:r>
      <w:proofErr w:type="gramEnd"/>
      <w:r w:rsidRPr="003F3223">
        <w:rPr>
          <w:rFonts w:ascii="Times New Roman" w:eastAsia="Times New Roman" w:hAnsi="Times New Roman" w:cs="Times New Roman"/>
          <w:sz w:val="20"/>
          <w:szCs w:val="20"/>
          <w:lang w:eastAsia="ru-RU"/>
        </w:rPr>
        <w:t xml:space="preserve"> (живыми) и числа умерших в течение календарного года к среднегодовой численности населения. Исчисляются в промилле (на 1000 человек населения).</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3F3223">
        <w:rPr>
          <w:rFonts w:ascii="Times New Roman" w:eastAsia="Times New Roman" w:hAnsi="Times New Roman" w:cs="Times New Roman"/>
          <w:b/>
          <w:bCs/>
          <w:sz w:val="20"/>
          <w:szCs w:val="20"/>
          <w:lang w:eastAsia="ru-RU"/>
        </w:rPr>
        <w:t xml:space="preserve">Коэффициент естественного прироста </w:t>
      </w:r>
      <w:r w:rsidRPr="003F3223">
        <w:rPr>
          <w:rFonts w:ascii="Times New Roman" w:eastAsia="Times New Roman" w:hAnsi="Times New Roman" w:cs="Times New Roman"/>
          <w:sz w:val="20"/>
          <w:szCs w:val="20"/>
          <w:lang w:eastAsia="ru-RU"/>
        </w:rPr>
        <w:t>- разность общих коэффициентов рождаемости и смертности.</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3F3223">
        <w:rPr>
          <w:rFonts w:ascii="Times New Roman" w:eastAsia="Times New Roman" w:hAnsi="Times New Roman" w:cs="Times New Roman"/>
          <w:b/>
          <w:bCs/>
          <w:sz w:val="20"/>
          <w:szCs w:val="20"/>
          <w:lang w:eastAsia="ru-RU"/>
        </w:rPr>
        <w:t xml:space="preserve">Коэффициенты </w:t>
      </w:r>
      <w:proofErr w:type="spellStart"/>
      <w:r w:rsidRPr="003F3223">
        <w:rPr>
          <w:rFonts w:ascii="Times New Roman" w:eastAsia="Times New Roman" w:hAnsi="Times New Roman" w:cs="Times New Roman"/>
          <w:b/>
          <w:bCs/>
          <w:sz w:val="20"/>
          <w:szCs w:val="20"/>
          <w:lang w:eastAsia="ru-RU"/>
        </w:rPr>
        <w:t>брачности</w:t>
      </w:r>
      <w:proofErr w:type="spellEnd"/>
      <w:r w:rsidRPr="003F3223">
        <w:rPr>
          <w:rFonts w:ascii="Times New Roman" w:eastAsia="Times New Roman" w:hAnsi="Times New Roman" w:cs="Times New Roman"/>
          <w:b/>
          <w:bCs/>
          <w:sz w:val="20"/>
          <w:szCs w:val="20"/>
          <w:lang w:eastAsia="ru-RU"/>
        </w:rPr>
        <w:t xml:space="preserve"> и разводимости общие </w:t>
      </w:r>
      <w:r w:rsidRPr="003F3223">
        <w:rPr>
          <w:rFonts w:ascii="Times New Roman" w:eastAsia="Times New Roman" w:hAnsi="Times New Roman" w:cs="Times New Roman"/>
          <w:sz w:val="20"/>
          <w:szCs w:val="20"/>
          <w:lang w:eastAsia="ru-RU"/>
        </w:rPr>
        <w:t>- отношение числа зарегистрированных в течение календарного года браков и разводов к среднегодовой численности населения. Исчисляются в промилле (на 1000 человек населения).</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proofErr w:type="gramStart"/>
      <w:r w:rsidRPr="003F3223">
        <w:rPr>
          <w:rFonts w:ascii="Times New Roman" w:eastAsia="Times New Roman" w:hAnsi="Times New Roman" w:cs="Times New Roman"/>
          <w:b/>
          <w:bCs/>
          <w:sz w:val="20"/>
          <w:szCs w:val="20"/>
          <w:lang w:eastAsia="ru-RU"/>
        </w:rPr>
        <w:t>Коэффициент младенческой смертности</w:t>
      </w:r>
      <w:r w:rsidRPr="003F3223">
        <w:rPr>
          <w:rFonts w:ascii="Times New Roman" w:eastAsia="Times New Roman" w:hAnsi="Times New Roman" w:cs="Times New Roman"/>
          <w:sz w:val="20"/>
          <w:szCs w:val="20"/>
          <w:lang w:eastAsia="ru-RU"/>
        </w:rPr>
        <w:t xml:space="preserve"> исчисляется как сумма двух составляющих, первая из которых - отношение числа умерших в возрасте до одного года из родившихся в том году, для которого вычисляется коэффициент, к общему числу родившихся в том же году, а вторая - отношение числа умерших в возрасте до одного года из родившихся в предыдущем году к общему числу родившихся в предыдущем году.</w:t>
      </w:r>
      <w:proofErr w:type="gramEnd"/>
      <w:r w:rsidRPr="003F3223">
        <w:rPr>
          <w:rFonts w:ascii="Times New Roman" w:eastAsia="Times New Roman" w:hAnsi="Times New Roman" w:cs="Times New Roman"/>
          <w:sz w:val="20"/>
          <w:szCs w:val="20"/>
          <w:lang w:eastAsia="ru-RU"/>
        </w:rPr>
        <w:t xml:space="preserve"> Исчисляется в промилле (на 1000 родившихся живыми).</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3F3223">
        <w:rPr>
          <w:rFonts w:ascii="Times New Roman" w:eastAsia="Times New Roman" w:hAnsi="Times New Roman" w:cs="Times New Roman"/>
          <w:sz w:val="20"/>
          <w:szCs w:val="20"/>
          <w:lang w:eastAsia="ru-RU"/>
        </w:rPr>
        <w:t xml:space="preserve">Для развернутой (полной) характеристики демографической ситуации наряду с общими коэффициентами используются и специальные коэффициенты, приведенные ниже. </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vertAlign w:val="superscript"/>
          <w:lang w:eastAsia="ru-RU"/>
        </w:rPr>
      </w:pPr>
      <w:r w:rsidRPr="003F3223">
        <w:rPr>
          <w:rFonts w:ascii="Times New Roman" w:eastAsia="Times New Roman" w:hAnsi="Times New Roman" w:cs="Times New Roman"/>
          <w:b/>
          <w:bCs/>
          <w:sz w:val="20"/>
          <w:szCs w:val="20"/>
          <w:lang w:eastAsia="ru-RU"/>
        </w:rPr>
        <w:t>Возрастные коэффициенты рождаемости</w:t>
      </w:r>
      <w:r w:rsidRPr="003F3223">
        <w:rPr>
          <w:rFonts w:ascii="Times New Roman" w:eastAsia="Times New Roman" w:hAnsi="Times New Roman" w:cs="Times New Roman"/>
          <w:sz w:val="20"/>
          <w:szCs w:val="20"/>
          <w:lang w:eastAsia="ru-RU"/>
        </w:rPr>
        <w:t xml:space="preserve"> </w:t>
      </w:r>
      <w:r w:rsidRPr="003F3223">
        <w:rPr>
          <w:rFonts w:ascii="Times New Roman" w:eastAsia="Times New Roman" w:hAnsi="Times New Roman" w:cs="Times New Roman"/>
          <w:b/>
          <w:bCs/>
          <w:sz w:val="20"/>
          <w:szCs w:val="20"/>
          <w:lang w:eastAsia="ru-RU"/>
        </w:rPr>
        <w:t>-</w:t>
      </w:r>
      <w:r w:rsidRPr="003F3223">
        <w:rPr>
          <w:rFonts w:ascii="Times New Roman" w:eastAsia="Times New Roman" w:hAnsi="Times New Roman" w:cs="Times New Roman"/>
          <w:sz w:val="20"/>
          <w:szCs w:val="20"/>
          <w:lang w:eastAsia="ru-RU"/>
        </w:rPr>
        <w:t xml:space="preserve"> отношение соответственно числа родившихся за год у женщин данной возрастной группы к среднегодовой численности женщин этого возраста по текущей оценке. При расчете коэффициента для возрастной группы до 20 лет в качестве знаменателя принята численность женщин в возрасте 15-19 лет. При вычислении коэффициента для возрастной группы 15-49 лет в числитель включены все родившиеся, включая родившихся у матерей в возрасте до 15 лет и 50 лет и старше.</w:t>
      </w:r>
      <w:r w:rsidRPr="003F3223">
        <w:rPr>
          <w:rFonts w:ascii="Times New Roman" w:eastAsia="Times New Roman" w:hAnsi="Times New Roman" w:cs="Times New Roman"/>
          <w:sz w:val="20"/>
          <w:szCs w:val="20"/>
          <w:vertAlign w:val="superscript"/>
          <w:lang w:eastAsia="ru-RU"/>
        </w:rPr>
        <w:t xml:space="preserve"> </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3F3223">
        <w:rPr>
          <w:rFonts w:ascii="Times New Roman" w:eastAsia="Times New Roman" w:hAnsi="Times New Roman" w:cs="Times New Roman"/>
          <w:b/>
          <w:bCs/>
          <w:sz w:val="20"/>
          <w:szCs w:val="20"/>
          <w:lang w:eastAsia="ru-RU"/>
        </w:rPr>
        <w:t>Суммарный коэффициент рождаемости</w:t>
      </w:r>
      <w:r w:rsidRPr="003F3223">
        <w:rPr>
          <w:rFonts w:ascii="Times New Roman" w:eastAsia="Times New Roman" w:hAnsi="Times New Roman" w:cs="Times New Roman"/>
          <w:sz w:val="20"/>
          <w:szCs w:val="20"/>
          <w:lang w:eastAsia="ru-RU"/>
        </w:rPr>
        <w:t xml:space="preserve"> - сумма возрастных коэффициентов рождаемости, рассчитанных для возрастных групп в интервале 15-49 лет. Этот коэффициент показывает, сколько в среднем детей родила бы одна женщина на протяжении всего репродуктивного периода (т.е. от 15 до 50 лет) при сохранении повозрастной рождаемости на уровне того года, для которого вычисляется показатель. Его величина, в отличие от общего коэффициента рождаемости, не зависит от возрастного состава населения и характеризует средний уровень рождаемости в данном календарном году.</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3F3223">
        <w:rPr>
          <w:rFonts w:ascii="Times New Roman" w:eastAsia="Times New Roman" w:hAnsi="Times New Roman" w:cs="Times New Roman"/>
          <w:b/>
          <w:bCs/>
          <w:sz w:val="20"/>
          <w:szCs w:val="20"/>
          <w:lang w:eastAsia="ru-RU"/>
        </w:rPr>
        <w:t>Ожидаемая продолжительность жизни при рождении</w:t>
      </w:r>
      <w:r w:rsidRPr="003F3223">
        <w:rPr>
          <w:rFonts w:ascii="Times New Roman" w:eastAsia="Times New Roman" w:hAnsi="Times New Roman" w:cs="Times New Roman"/>
          <w:sz w:val="20"/>
          <w:szCs w:val="20"/>
          <w:lang w:eastAsia="ru-RU"/>
        </w:rPr>
        <w:t xml:space="preserve"> - число лет, которое в среднем предстояло бы прожить человеку из поколения родившихся при условии, что на протяжении всей жизни этого поколения повозрастная смертность останется на уровне того года, для которого вычислен показатель.</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3F3223">
        <w:rPr>
          <w:rFonts w:ascii="Times New Roman" w:eastAsia="Times New Roman" w:hAnsi="Times New Roman" w:cs="Times New Roman"/>
          <w:b/>
          <w:bCs/>
          <w:sz w:val="20"/>
          <w:szCs w:val="20"/>
          <w:lang w:eastAsia="ru-RU"/>
        </w:rPr>
        <w:t>Возрастные коэффициенты смертности</w:t>
      </w:r>
      <w:r w:rsidRPr="003F3223">
        <w:rPr>
          <w:rFonts w:ascii="Times New Roman" w:eastAsia="Times New Roman" w:hAnsi="Times New Roman" w:cs="Times New Roman"/>
          <w:sz w:val="20"/>
          <w:szCs w:val="20"/>
          <w:lang w:eastAsia="ru-RU"/>
        </w:rPr>
        <w:t xml:space="preserve"> - рассчитываются как отношение числа умерших в данном возрасте в течение календарного года к среднегодовой численности лиц данного возраста по текущей оценке.</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3F3223">
        <w:rPr>
          <w:rFonts w:ascii="Times New Roman" w:eastAsia="Times New Roman" w:hAnsi="Times New Roman" w:cs="Times New Roman"/>
          <w:sz w:val="20"/>
          <w:szCs w:val="20"/>
          <w:lang w:eastAsia="ru-RU"/>
        </w:rPr>
        <w:t>Эти коэффициенты характеризуют средний уровень смертности в каждой возрастной группе в календарном году.</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3F3223">
        <w:rPr>
          <w:rFonts w:ascii="Times New Roman" w:eastAsia="Times New Roman" w:hAnsi="Times New Roman" w:cs="Times New Roman"/>
          <w:sz w:val="20"/>
          <w:szCs w:val="20"/>
          <w:lang w:eastAsia="ru-RU"/>
        </w:rPr>
        <w:t>Источником информации о</w:t>
      </w:r>
      <w:r w:rsidRPr="003F3223">
        <w:rPr>
          <w:rFonts w:ascii="Times New Roman" w:eastAsia="Times New Roman" w:hAnsi="Times New Roman" w:cs="Times New Roman"/>
          <w:b/>
          <w:bCs/>
          <w:sz w:val="20"/>
          <w:szCs w:val="20"/>
          <w:lang w:eastAsia="ru-RU"/>
        </w:rPr>
        <w:t xml:space="preserve"> причинах смерти</w:t>
      </w:r>
      <w:r w:rsidRPr="003F3223">
        <w:rPr>
          <w:rFonts w:ascii="Times New Roman" w:eastAsia="Times New Roman" w:hAnsi="Times New Roman" w:cs="Times New Roman"/>
          <w:sz w:val="20"/>
          <w:szCs w:val="20"/>
          <w:lang w:eastAsia="ru-RU"/>
        </w:rPr>
        <w:t xml:space="preserve"> являются записи в медицинских свидетельствах о смерти, составляемых врачом относительно заболевания, внешних причин смерти - несчастного случая, убийства, самоубийства и другого внешнего воздействия (повреждения в результате действий, предусмотренных законом, повреждения без уточнения их случайного или преднамеренного характера, повреждения в результате военных действий), послуживших причиной смерти.</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b/>
          <w:bCs/>
          <w:sz w:val="20"/>
          <w:szCs w:val="20"/>
          <w:lang w:eastAsia="ru-RU"/>
        </w:rPr>
      </w:pPr>
      <w:r w:rsidRPr="003F3223">
        <w:rPr>
          <w:rFonts w:ascii="Times New Roman" w:eastAsia="Times New Roman" w:hAnsi="Times New Roman" w:cs="Times New Roman"/>
          <w:sz w:val="20"/>
          <w:szCs w:val="20"/>
          <w:lang w:eastAsia="ru-RU"/>
        </w:rPr>
        <w:t>Такие записи служат основанием для указания причины смерти в записях актов о смерти</w:t>
      </w:r>
      <w:r w:rsidRPr="003F3223">
        <w:rPr>
          <w:rFonts w:ascii="Times New Roman" w:eastAsia="Times New Roman" w:hAnsi="Times New Roman" w:cs="Times New Roman"/>
          <w:b/>
          <w:bCs/>
          <w:sz w:val="20"/>
          <w:szCs w:val="20"/>
          <w:lang w:eastAsia="ru-RU"/>
        </w:rPr>
        <w:t>.</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proofErr w:type="gramStart"/>
      <w:r w:rsidRPr="003F3223">
        <w:rPr>
          <w:rFonts w:ascii="Times New Roman" w:eastAsia="Times New Roman" w:hAnsi="Times New Roman" w:cs="Times New Roman"/>
          <w:sz w:val="20"/>
          <w:szCs w:val="20"/>
          <w:lang w:eastAsia="ru-RU"/>
        </w:rPr>
        <w:t xml:space="preserve">Разработка записей актов на умерших по причинам смерти до </w:t>
      </w:r>
      <w:smartTag w:uri="urn:schemas-microsoft-com:office:smarttags" w:element="metricconverter">
        <w:smartTagPr>
          <w:attr w:name="productid" w:val="1999 г"/>
        </w:smartTagPr>
        <w:r w:rsidRPr="003F3223">
          <w:rPr>
            <w:rFonts w:ascii="Times New Roman" w:eastAsia="Times New Roman" w:hAnsi="Times New Roman" w:cs="Times New Roman"/>
            <w:sz w:val="20"/>
            <w:szCs w:val="20"/>
            <w:lang w:eastAsia="ru-RU"/>
          </w:rPr>
          <w:t>1999 г</w:t>
        </w:r>
      </w:smartTag>
      <w:r w:rsidRPr="003F3223">
        <w:rPr>
          <w:rFonts w:ascii="Times New Roman" w:eastAsia="Times New Roman" w:hAnsi="Times New Roman" w:cs="Times New Roman"/>
          <w:sz w:val="20"/>
          <w:szCs w:val="20"/>
          <w:lang w:eastAsia="ru-RU"/>
        </w:rPr>
        <w:t>. производилась применительно к Краткой номенклатуре причин смерти (</w:t>
      </w:r>
      <w:smartTag w:uri="urn:schemas-microsoft-com:office:smarttags" w:element="metricconverter">
        <w:smartTagPr>
          <w:attr w:name="productid" w:val="1981 г"/>
        </w:smartTagPr>
        <w:r w:rsidRPr="003F3223">
          <w:rPr>
            <w:rFonts w:ascii="Times New Roman" w:eastAsia="Times New Roman" w:hAnsi="Times New Roman" w:cs="Times New Roman"/>
            <w:sz w:val="20"/>
            <w:szCs w:val="20"/>
            <w:lang w:eastAsia="ru-RU"/>
          </w:rPr>
          <w:t>1981 г</w:t>
        </w:r>
      </w:smartTag>
      <w:r w:rsidRPr="003F3223">
        <w:rPr>
          <w:rFonts w:ascii="Times New Roman" w:eastAsia="Times New Roman" w:hAnsi="Times New Roman" w:cs="Times New Roman"/>
          <w:sz w:val="20"/>
          <w:szCs w:val="20"/>
          <w:lang w:eastAsia="ru-RU"/>
        </w:rPr>
        <w:t xml:space="preserve">.), основанной на Международной статистической классификации болезней, травм и причин смерти (IX пересмотр Всемирной организации здравоохранения </w:t>
      </w:r>
      <w:smartTag w:uri="urn:schemas-microsoft-com:office:smarttags" w:element="metricconverter">
        <w:smartTagPr>
          <w:attr w:name="productid" w:val="1975 г"/>
        </w:smartTagPr>
        <w:r w:rsidRPr="003F3223">
          <w:rPr>
            <w:rFonts w:ascii="Times New Roman" w:eastAsia="Times New Roman" w:hAnsi="Times New Roman" w:cs="Times New Roman"/>
            <w:sz w:val="20"/>
            <w:szCs w:val="20"/>
            <w:lang w:eastAsia="ru-RU"/>
          </w:rPr>
          <w:lastRenderedPageBreak/>
          <w:t>1975 г</w:t>
        </w:r>
      </w:smartTag>
      <w:r w:rsidRPr="003F3223">
        <w:rPr>
          <w:rFonts w:ascii="Times New Roman" w:eastAsia="Times New Roman" w:hAnsi="Times New Roman" w:cs="Times New Roman"/>
          <w:sz w:val="20"/>
          <w:szCs w:val="20"/>
          <w:lang w:eastAsia="ru-RU"/>
        </w:rPr>
        <w:t xml:space="preserve">.), с </w:t>
      </w:r>
      <w:smartTag w:uri="urn:schemas-microsoft-com:office:smarttags" w:element="metricconverter">
        <w:smartTagPr>
          <w:attr w:name="productid" w:val="1999 г"/>
        </w:smartTagPr>
        <w:r w:rsidRPr="003F3223">
          <w:rPr>
            <w:rFonts w:ascii="Times New Roman" w:eastAsia="Times New Roman" w:hAnsi="Times New Roman" w:cs="Times New Roman"/>
            <w:sz w:val="20"/>
            <w:szCs w:val="20"/>
            <w:lang w:eastAsia="ru-RU"/>
          </w:rPr>
          <w:t>1999 г</w:t>
        </w:r>
      </w:smartTag>
      <w:r w:rsidRPr="003F3223">
        <w:rPr>
          <w:rFonts w:ascii="Times New Roman" w:eastAsia="Times New Roman" w:hAnsi="Times New Roman" w:cs="Times New Roman"/>
          <w:sz w:val="20"/>
          <w:szCs w:val="20"/>
          <w:lang w:eastAsia="ru-RU"/>
        </w:rPr>
        <w:t xml:space="preserve">. - по Краткой номенклатуре причин смерти </w:t>
      </w:r>
      <w:smartTag w:uri="urn:schemas-microsoft-com:office:smarttags" w:element="metricconverter">
        <w:smartTagPr>
          <w:attr w:name="productid" w:val="1997 г"/>
        </w:smartTagPr>
        <w:r w:rsidRPr="003F3223">
          <w:rPr>
            <w:rFonts w:ascii="Times New Roman" w:eastAsia="Times New Roman" w:hAnsi="Times New Roman" w:cs="Times New Roman"/>
            <w:sz w:val="20"/>
            <w:szCs w:val="20"/>
            <w:lang w:eastAsia="ru-RU"/>
          </w:rPr>
          <w:t>1997 г</w:t>
        </w:r>
      </w:smartTag>
      <w:r w:rsidRPr="003F3223">
        <w:rPr>
          <w:rFonts w:ascii="Times New Roman" w:eastAsia="Times New Roman" w:hAnsi="Times New Roman" w:cs="Times New Roman"/>
          <w:sz w:val="20"/>
          <w:szCs w:val="20"/>
          <w:lang w:eastAsia="ru-RU"/>
        </w:rPr>
        <w:t>., основанной на Международной статистической классификации болезней и проблем, связанных со здоровьем (Х пересмотр</w:t>
      </w:r>
      <w:proofErr w:type="gramEnd"/>
      <w:r w:rsidRPr="003F3223">
        <w:rPr>
          <w:rFonts w:ascii="Times New Roman" w:eastAsia="Times New Roman" w:hAnsi="Times New Roman" w:cs="Times New Roman"/>
          <w:sz w:val="20"/>
          <w:szCs w:val="20"/>
          <w:lang w:eastAsia="ru-RU"/>
        </w:rPr>
        <w:t xml:space="preserve"> </w:t>
      </w:r>
      <w:proofErr w:type="gramStart"/>
      <w:r w:rsidRPr="003F3223">
        <w:rPr>
          <w:rFonts w:ascii="Times New Roman" w:eastAsia="Times New Roman" w:hAnsi="Times New Roman" w:cs="Times New Roman"/>
          <w:sz w:val="20"/>
          <w:szCs w:val="20"/>
          <w:lang w:eastAsia="ru-RU"/>
        </w:rPr>
        <w:t xml:space="preserve">Всемирной организации здравоохранения </w:t>
      </w:r>
      <w:smartTag w:uri="urn:schemas-microsoft-com:office:smarttags" w:element="metricconverter">
        <w:smartTagPr>
          <w:attr w:name="productid" w:val="1989 г"/>
        </w:smartTagPr>
        <w:r w:rsidRPr="003F3223">
          <w:rPr>
            <w:rFonts w:ascii="Times New Roman" w:eastAsia="Times New Roman" w:hAnsi="Times New Roman" w:cs="Times New Roman"/>
            <w:sz w:val="20"/>
            <w:szCs w:val="20"/>
            <w:lang w:eastAsia="ru-RU"/>
          </w:rPr>
          <w:t>1989 г</w:t>
        </w:r>
      </w:smartTag>
      <w:r w:rsidRPr="003F3223">
        <w:rPr>
          <w:rFonts w:ascii="Times New Roman" w:eastAsia="Times New Roman" w:hAnsi="Times New Roman" w:cs="Times New Roman"/>
          <w:sz w:val="20"/>
          <w:szCs w:val="20"/>
          <w:lang w:eastAsia="ru-RU"/>
        </w:rPr>
        <w:t>.).</w:t>
      </w:r>
      <w:proofErr w:type="gramEnd"/>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proofErr w:type="gramStart"/>
      <w:r w:rsidRPr="003F3223">
        <w:rPr>
          <w:rFonts w:ascii="Times New Roman" w:eastAsia="Times New Roman" w:hAnsi="Times New Roman" w:cs="Times New Roman"/>
          <w:b/>
          <w:bCs/>
          <w:sz w:val="20"/>
          <w:szCs w:val="20"/>
          <w:lang w:eastAsia="ru-RU"/>
        </w:rPr>
        <w:t xml:space="preserve">Коэффициенты смертности по причинам смерти - </w:t>
      </w:r>
      <w:r w:rsidRPr="003F3223">
        <w:rPr>
          <w:rFonts w:ascii="Times New Roman" w:eastAsia="Times New Roman" w:hAnsi="Times New Roman" w:cs="Times New Roman"/>
          <w:sz w:val="20"/>
          <w:szCs w:val="20"/>
          <w:lang w:eastAsia="ru-RU"/>
        </w:rPr>
        <w:t>отношение числа умерших от указанных причин смерти к среднегодовой численности населения по текущей оценке.</w:t>
      </w:r>
      <w:proofErr w:type="gramEnd"/>
      <w:r w:rsidRPr="003F3223">
        <w:rPr>
          <w:rFonts w:ascii="Times New Roman" w:eastAsia="Times New Roman" w:hAnsi="Times New Roman" w:cs="Times New Roman"/>
          <w:sz w:val="20"/>
          <w:szCs w:val="20"/>
          <w:lang w:eastAsia="ru-RU"/>
        </w:rPr>
        <w:t xml:space="preserve"> В отличие от общих коэффициентов смертности они рассчитаны не на 1000 человек, а на 100 000 человек населения.</w:t>
      </w:r>
    </w:p>
    <w:p w:rsidR="003F3223" w:rsidRPr="003F3223" w:rsidRDefault="003F3223" w:rsidP="003F3223">
      <w:pPr>
        <w:tabs>
          <w:tab w:val="left" w:pos="6000"/>
        </w:tabs>
        <w:spacing w:before="120" w:after="100" w:afterAutospacing="1" w:line="240" w:lineRule="auto"/>
        <w:ind w:firstLine="720"/>
        <w:jc w:val="both"/>
        <w:rPr>
          <w:rFonts w:ascii="Times New Roman" w:eastAsia="Times New Roman" w:hAnsi="Times New Roman" w:cs="Times New Roman"/>
          <w:sz w:val="20"/>
          <w:szCs w:val="20"/>
          <w:lang w:eastAsia="ru-RU"/>
        </w:rPr>
      </w:pPr>
      <w:r w:rsidRPr="003F3223">
        <w:rPr>
          <w:rFonts w:ascii="Times New Roman" w:eastAsia="Times New Roman" w:hAnsi="Times New Roman" w:cs="Times New Roman"/>
          <w:sz w:val="20"/>
          <w:szCs w:val="20"/>
          <w:lang w:eastAsia="ru-RU"/>
        </w:rPr>
        <w:t xml:space="preserve">Данные </w:t>
      </w:r>
      <w:r w:rsidRPr="003F3223">
        <w:rPr>
          <w:rFonts w:ascii="Times New Roman" w:eastAsia="Times New Roman" w:hAnsi="Times New Roman" w:cs="Times New Roman"/>
          <w:b/>
          <w:bCs/>
          <w:sz w:val="20"/>
          <w:szCs w:val="20"/>
          <w:lang w:eastAsia="ru-RU"/>
        </w:rPr>
        <w:t>о международной и внутрироссийской миграции</w:t>
      </w:r>
      <w:r w:rsidRPr="003F3223">
        <w:rPr>
          <w:rFonts w:ascii="Times New Roman" w:eastAsia="Times New Roman" w:hAnsi="Times New Roman" w:cs="Times New Roman"/>
          <w:sz w:val="20"/>
          <w:szCs w:val="20"/>
          <w:lang w:eastAsia="ru-RU"/>
        </w:rPr>
        <w:t xml:space="preserve"> получены в  результате разработки поступающих от территориальных органов Федеральной миграционной службы документов статистического учета прибытий и выбытий. Листки статистического учёта мигрантов составляются при регистрации и снятии с регистрационного учета населения по месту жительства, а также (с </w:t>
      </w:r>
      <w:smartTag w:uri="urn:schemas-microsoft-com:office:smarttags" w:element="metricconverter">
        <w:smartTagPr>
          <w:attr w:name="productid" w:val="2011 г"/>
        </w:smartTagPr>
        <w:r w:rsidRPr="003F3223">
          <w:rPr>
            <w:rFonts w:ascii="Times New Roman" w:eastAsia="Times New Roman" w:hAnsi="Times New Roman" w:cs="Times New Roman"/>
            <w:sz w:val="20"/>
            <w:szCs w:val="20"/>
            <w:lang w:eastAsia="ru-RU"/>
          </w:rPr>
          <w:t>2011 г</w:t>
        </w:r>
      </w:smartTag>
      <w:r w:rsidRPr="003F3223">
        <w:rPr>
          <w:rFonts w:ascii="Times New Roman" w:eastAsia="Times New Roman" w:hAnsi="Times New Roman" w:cs="Times New Roman"/>
          <w:sz w:val="20"/>
          <w:szCs w:val="20"/>
          <w:lang w:eastAsia="ru-RU"/>
        </w:rPr>
        <w:t>.) при регистрации по месту пребывания на срок 9 месяцев и более. Снятие с регистрационного учёта осуществляется автоматически в процессе электронной обработки данных о миграции населения при перемещениях в пределах Российской Федерации, а также по истечении срока пребывания у мигрантов независимо от места прежнего жительства.</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3F3223">
        <w:rPr>
          <w:rFonts w:ascii="Times New Roman" w:eastAsia="Times New Roman" w:hAnsi="Times New Roman" w:cs="Times New Roman"/>
          <w:sz w:val="20"/>
          <w:szCs w:val="20"/>
          <w:lang w:eastAsia="ru-RU"/>
        </w:rPr>
        <w:t>Понятия "прибывшие" и "выбывшие" характеризуют миграцию с некоторой условностью, так как одно и то же лицо может в течение года менять место постоянного жительства не один раз.</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3F3223">
        <w:rPr>
          <w:rFonts w:ascii="Times New Roman" w:eastAsia="Times New Roman" w:hAnsi="Times New Roman" w:cs="Times New Roman"/>
          <w:sz w:val="20"/>
          <w:szCs w:val="20"/>
          <w:lang w:eastAsia="ru-RU"/>
        </w:rPr>
        <w:t xml:space="preserve">Информация о </w:t>
      </w:r>
      <w:r w:rsidRPr="003F3223">
        <w:rPr>
          <w:rFonts w:ascii="Times New Roman" w:eastAsia="Times New Roman" w:hAnsi="Times New Roman" w:cs="Times New Roman"/>
          <w:b/>
          <w:bCs/>
          <w:sz w:val="20"/>
          <w:szCs w:val="20"/>
          <w:lang w:eastAsia="ru-RU"/>
        </w:rPr>
        <w:t xml:space="preserve">вынужденных переселенцах и беженцах </w:t>
      </w:r>
      <w:r w:rsidRPr="003F3223">
        <w:rPr>
          <w:rFonts w:ascii="Times New Roman" w:eastAsia="Times New Roman" w:hAnsi="Times New Roman" w:cs="Times New Roman"/>
          <w:sz w:val="20"/>
          <w:szCs w:val="20"/>
          <w:lang w:eastAsia="ru-RU"/>
        </w:rPr>
        <w:t xml:space="preserve">публикуется по данным Федеральной миграционной службы. </w:t>
      </w:r>
      <w:proofErr w:type="gramStart"/>
      <w:r w:rsidRPr="003F3223">
        <w:rPr>
          <w:rFonts w:ascii="Times New Roman" w:eastAsia="Times New Roman" w:hAnsi="Times New Roman" w:cs="Times New Roman"/>
          <w:sz w:val="20"/>
          <w:szCs w:val="20"/>
          <w:lang w:eastAsia="ru-RU"/>
        </w:rPr>
        <w:t>Численность вынужденных переселенцев и беженцев за год равна числу лиц, получивших в течение года в территориальных органах Федеральной миграционной службы соответствующий официальный статус, к которому прибавляется число имеющих статус и прибывших из других районов страны и вычитается число снятых с учета из получивших статус в течение данного года.</w:t>
      </w:r>
      <w:proofErr w:type="gramEnd"/>
      <w:r w:rsidRPr="003F3223">
        <w:rPr>
          <w:rFonts w:ascii="Times New Roman" w:eastAsia="Times New Roman" w:hAnsi="Times New Roman" w:cs="Times New Roman"/>
          <w:sz w:val="20"/>
          <w:szCs w:val="20"/>
          <w:lang w:eastAsia="ru-RU"/>
        </w:rPr>
        <w:t xml:space="preserve"> Число вынужденных переселенцев и беженцев с начала регистрации равно сумме соответствующих чисел за 1992-2006 гг., из которых вычитается число снятых с учета </w:t>
      </w:r>
      <w:proofErr w:type="gramStart"/>
      <w:r w:rsidRPr="003F3223">
        <w:rPr>
          <w:rFonts w:ascii="Times New Roman" w:eastAsia="Times New Roman" w:hAnsi="Times New Roman" w:cs="Times New Roman"/>
          <w:sz w:val="20"/>
          <w:szCs w:val="20"/>
          <w:lang w:eastAsia="ru-RU"/>
        </w:rPr>
        <w:t>из</w:t>
      </w:r>
      <w:proofErr w:type="gramEnd"/>
      <w:r w:rsidRPr="003F3223">
        <w:rPr>
          <w:rFonts w:ascii="Times New Roman" w:eastAsia="Times New Roman" w:hAnsi="Times New Roman" w:cs="Times New Roman"/>
          <w:sz w:val="20"/>
          <w:szCs w:val="20"/>
          <w:lang w:eastAsia="ru-RU"/>
        </w:rPr>
        <w:t xml:space="preserve"> получивших статус в предыдущие годы.</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3F3223">
        <w:rPr>
          <w:rFonts w:ascii="Times New Roman" w:eastAsia="Times New Roman" w:hAnsi="Times New Roman" w:cs="Times New Roman"/>
          <w:b/>
          <w:bCs/>
          <w:sz w:val="20"/>
          <w:szCs w:val="20"/>
          <w:lang w:eastAsia="ru-RU"/>
        </w:rPr>
        <w:t xml:space="preserve">Беженец </w:t>
      </w:r>
      <w:r w:rsidRPr="003F3223">
        <w:rPr>
          <w:rFonts w:ascii="Times New Roman" w:eastAsia="Times New Roman" w:hAnsi="Times New Roman" w:cs="Times New Roman"/>
          <w:sz w:val="20"/>
          <w:szCs w:val="20"/>
          <w:lang w:eastAsia="ru-RU"/>
        </w:rPr>
        <w:t xml:space="preserve">- лицо, которое не является гражданином Российской Федерации и которое в силу вполне обоснованных опасений стать жертвой преследований по признаку расы, вероисповедания, гражданства, национальности, принадлежности к определенной социальной группе или политических убеждений находится вне страны своей гражданской принадлежности и не </w:t>
      </w:r>
      <w:proofErr w:type="gramStart"/>
      <w:r w:rsidRPr="003F3223">
        <w:rPr>
          <w:rFonts w:ascii="Times New Roman" w:eastAsia="Times New Roman" w:hAnsi="Times New Roman" w:cs="Times New Roman"/>
          <w:sz w:val="20"/>
          <w:szCs w:val="20"/>
          <w:lang w:eastAsia="ru-RU"/>
        </w:rPr>
        <w:t>может</w:t>
      </w:r>
      <w:proofErr w:type="gramEnd"/>
      <w:r w:rsidRPr="003F3223">
        <w:rPr>
          <w:rFonts w:ascii="Times New Roman" w:eastAsia="Times New Roman" w:hAnsi="Times New Roman" w:cs="Times New Roman"/>
          <w:sz w:val="20"/>
          <w:szCs w:val="20"/>
          <w:lang w:eastAsia="ru-RU"/>
        </w:rPr>
        <w:t xml:space="preserve"> пользоваться защитой этой страны или не желает пользоваться такой защитой вследствие таких опасений; или, не имея определенного гражданства и находясь вне страны своего прежнего обычного местожительства в результате подобных событий, не может или не желает вернуться в нее вследствие таких опасений (Федеральный закон Российской Федерации от 28 июня </w:t>
      </w:r>
      <w:smartTag w:uri="urn:schemas-microsoft-com:office:smarttags" w:element="metricconverter">
        <w:smartTagPr>
          <w:attr w:name="productid" w:val="1997 г"/>
        </w:smartTagPr>
        <w:r w:rsidRPr="003F3223">
          <w:rPr>
            <w:rFonts w:ascii="Times New Roman" w:eastAsia="Times New Roman" w:hAnsi="Times New Roman" w:cs="Times New Roman"/>
            <w:sz w:val="20"/>
            <w:szCs w:val="20"/>
            <w:lang w:eastAsia="ru-RU"/>
          </w:rPr>
          <w:t>1997 г</w:t>
        </w:r>
      </w:smartTag>
      <w:r w:rsidRPr="003F3223">
        <w:rPr>
          <w:rFonts w:ascii="Times New Roman" w:eastAsia="Times New Roman" w:hAnsi="Times New Roman" w:cs="Times New Roman"/>
          <w:sz w:val="20"/>
          <w:szCs w:val="20"/>
          <w:lang w:eastAsia="ru-RU"/>
        </w:rPr>
        <w:t xml:space="preserve">. № 95-ФЗ "О внесении изменений и дополнений в Закон Российской Федерации "О беженцах"). </w:t>
      </w:r>
    </w:p>
    <w:p w:rsidR="003F3223" w:rsidRPr="003F3223" w:rsidRDefault="003F3223" w:rsidP="003F3223">
      <w:pPr>
        <w:spacing w:before="100" w:beforeAutospacing="1" w:after="100" w:afterAutospacing="1" w:line="240" w:lineRule="auto"/>
        <w:jc w:val="both"/>
        <w:rPr>
          <w:rFonts w:ascii="Times New Roman" w:eastAsia="Times New Roman" w:hAnsi="Times New Roman" w:cs="Times New Roman"/>
          <w:sz w:val="20"/>
          <w:szCs w:val="20"/>
          <w:lang w:eastAsia="ru-RU"/>
        </w:rPr>
      </w:pPr>
      <w:proofErr w:type="gramStart"/>
      <w:r w:rsidRPr="003F3223">
        <w:rPr>
          <w:rFonts w:ascii="Times New Roman" w:eastAsia="Times New Roman" w:hAnsi="Times New Roman" w:cs="Times New Roman"/>
          <w:b/>
          <w:bCs/>
          <w:sz w:val="20"/>
          <w:szCs w:val="20"/>
          <w:lang w:eastAsia="ru-RU"/>
        </w:rPr>
        <w:t xml:space="preserve">Вынужденный переселенец </w:t>
      </w:r>
      <w:r w:rsidRPr="003F3223">
        <w:rPr>
          <w:rFonts w:ascii="Times New Roman" w:eastAsia="Times New Roman" w:hAnsi="Times New Roman" w:cs="Times New Roman"/>
          <w:sz w:val="20"/>
          <w:szCs w:val="20"/>
          <w:lang w:eastAsia="ru-RU"/>
        </w:rPr>
        <w:t>-</w:t>
      </w:r>
      <w:r w:rsidRPr="003F3223">
        <w:rPr>
          <w:rFonts w:ascii="Times New Roman" w:eastAsia="Times New Roman" w:hAnsi="Times New Roman" w:cs="Times New Roman"/>
          <w:b/>
          <w:bCs/>
          <w:sz w:val="20"/>
          <w:szCs w:val="20"/>
          <w:lang w:eastAsia="ru-RU"/>
        </w:rPr>
        <w:t xml:space="preserve"> </w:t>
      </w:r>
      <w:r w:rsidRPr="003F3223">
        <w:rPr>
          <w:rFonts w:ascii="Times New Roman" w:eastAsia="Times New Roman" w:hAnsi="Times New Roman" w:cs="Times New Roman"/>
          <w:sz w:val="20"/>
          <w:szCs w:val="20"/>
          <w:lang w:eastAsia="ru-RU"/>
        </w:rPr>
        <w:t>гражданин Российской Федерации, покинувший место жительства вследствие совершенного в отношении его или членов его семьи насилия или преследования в иных формах либо вследствие реальной опасности подвергнуться преследованию по признаку расовой или национальной принадлежности, вероисповедания, языка, а также по признаку принадлежности к определенной социальной группе или политических убеждений, ставших поводами для проведения враждебных кампаний в отношении конкретного лица или</w:t>
      </w:r>
      <w:proofErr w:type="gramEnd"/>
      <w:r w:rsidRPr="003F3223">
        <w:rPr>
          <w:rFonts w:ascii="Times New Roman" w:eastAsia="Times New Roman" w:hAnsi="Times New Roman" w:cs="Times New Roman"/>
          <w:sz w:val="20"/>
          <w:szCs w:val="20"/>
          <w:lang w:eastAsia="ru-RU"/>
        </w:rPr>
        <w:t xml:space="preserve"> группы лиц, массовых нарушений общественного порядка (Федеральный закон Российской Федерации от 28 декабря </w:t>
      </w:r>
      <w:smartTag w:uri="urn:schemas-microsoft-com:office:smarttags" w:element="metricconverter">
        <w:smartTagPr>
          <w:attr w:name="productid" w:val="1995 г"/>
        </w:smartTagPr>
        <w:r w:rsidRPr="003F3223">
          <w:rPr>
            <w:rFonts w:ascii="Times New Roman" w:eastAsia="Times New Roman" w:hAnsi="Times New Roman" w:cs="Times New Roman"/>
            <w:sz w:val="20"/>
            <w:szCs w:val="20"/>
            <w:lang w:eastAsia="ru-RU"/>
          </w:rPr>
          <w:t>1995 г</w:t>
        </w:r>
      </w:smartTag>
      <w:r w:rsidRPr="003F3223">
        <w:rPr>
          <w:rFonts w:ascii="Times New Roman" w:eastAsia="Times New Roman" w:hAnsi="Times New Roman" w:cs="Times New Roman"/>
          <w:sz w:val="20"/>
          <w:szCs w:val="20"/>
          <w:lang w:eastAsia="ru-RU"/>
        </w:rPr>
        <w:t>. № 202-ФЗ "О внесении изменений и дополнений в Закон Российской Федерации "О вынужденных переселенцах").</w:t>
      </w:r>
    </w:p>
    <w:bookmarkEnd w:id="0"/>
    <w:p w:rsidR="002A3FDE" w:rsidRDefault="003F3223"/>
    <w:sectPr w:rsidR="002A3F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223"/>
    <w:rsid w:val="003F3223"/>
    <w:rsid w:val="00CC5087"/>
    <w:rsid w:val="00F203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0568540">
      <w:bodyDiv w:val="1"/>
      <w:marLeft w:val="0"/>
      <w:marRight w:val="0"/>
      <w:marTop w:val="0"/>
      <w:marBottom w:val="0"/>
      <w:divBdr>
        <w:top w:val="none" w:sz="0" w:space="0" w:color="auto"/>
        <w:left w:val="none" w:sz="0" w:space="0" w:color="auto"/>
        <w:bottom w:val="none" w:sz="0" w:space="0" w:color="auto"/>
        <w:right w:val="none" w:sz="0" w:space="0" w:color="auto"/>
      </w:divBdr>
      <w:divsChild>
        <w:div w:id="1821728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1652</Words>
  <Characters>9423</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Пинюкова Наталия Викторовна</dc:creator>
  <cp:lastModifiedBy>Пинюкова Наталия Викторовна</cp:lastModifiedBy>
  <cp:revision>1</cp:revision>
  <dcterms:created xsi:type="dcterms:W3CDTF">2020-07-10T10:19:00Z</dcterms:created>
  <dcterms:modified xsi:type="dcterms:W3CDTF">2020-07-10T10:21:00Z</dcterms:modified>
</cp:coreProperties>
</file>